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D3" w:rsidRDefault="001B3597" w:rsidP="00C81971">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81971" w:rsidRPr="00C81971">
        <w:rPr>
          <w:rFonts w:ascii="Times New Roman" w:hAnsi="Times New Roman" w:cs="Times New Roman"/>
          <w:b/>
          <w:bCs/>
          <w:sz w:val="28"/>
          <w:szCs w:val="28"/>
        </w:rPr>
        <w:t>Les nématodes digestifs chez les ovins : étude épidémiologique dans quelques élevages de la région du centre de l'Algérie</w:t>
      </w:r>
    </w:p>
    <w:p w:rsidR="00C81971" w:rsidRDefault="00C81971" w:rsidP="00C81971">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C81971" w:rsidRPr="00C81971" w:rsidRDefault="00C81971" w:rsidP="00C81971">
      <w:pPr>
        <w:jc w:val="both"/>
        <w:rPr>
          <w:rFonts w:asciiTheme="majorBidi" w:hAnsiTheme="majorBidi" w:cstheme="majorBidi"/>
          <w:sz w:val="24"/>
          <w:szCs w:val="24"/>
        </w:rPr>
      </w:pPr>
      <w:r w:rsidRPr="00C81971">
        <w:rPr>
          <w:rFonts w:asciiTheme="majorBidi" w:hAnsiTheme="majorBidi" w:cstheme="majorBidi"/>
          <w:sz w:val="24"/>
          <w:szCs w:val="24"/>
        </w:rPr>
        <w:t>La présente étude a pour objectif d’évaluer le taux d’infestation par les nématodes gastro-intestinaux chez les ovins dans quelques élevages dans la région Centre du pays. Pour cela, 100 prélèvements de fèces d’ovins ont été réalisés et analysés par la technique d’enrichissement par flottaison. Les résultats obtenus ont indiqué une prévalence de 100</w:t>
      </w:r>
      <w:proofErr w:type="gramStart"/>
      <w:r w:rsidRPr="00C81971">
        <w:rPr>
          <w:rFonts w:asciiTheme="majorBidi" w:hAnsiTheme="majorBidi" w:cstheme="majorBidi"/>
          <w:sz w:val="24"/>
          <w:szCs w:val="24"/>
        </w:rPr>
        <w:t>% .</w:t>
      </w:r>
      <w:proofErr w:type="gramEnd"/>
      <w:r w:rsidRPr="00C81971">
        <w:rPr>
          <w:rFonts w:asciiTheme="majorBidi" w:hAnsiTheme="majorBidi" w:cstheme="majorBidi"/>
          <w:sz w:val="24"/>
          <w:szCs w:val="24"/>
        </w:rPr>
        <w:t xml:space="preserve"> Les nématodes identifiés sont majoritairement les </w:t>
      </w:r>
      <w:proofErr w:type="spellStart"/>
      <w:r w:rsidRPr="00C81971">
        <w:rPr>
          <w:rFonts w:asciiTheme="majorBidi" w:hAnsiTheme="majorBidi" w:cstheme="majorBidi"/>
          <w:sz w:val="24"/>
          <w:szCs w:val="24"/>
        </w:rPr>
        <w:t>Trichostronglus</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sp</w:t>
      </w:r>
      <w:proofErr w:type="spellEnd"/>
      <w:r w:rsidRPr="00C81971">
        <w:rPr>
          <w:rFonts w:asciiTheme="majorBidi" w:hAnsiTheme="majorBidi" w:cstheme="majorBidi"/>
          <w:sz w:val="24"/>
          <w:szCs w:val="24"/>
        </w:rPr>
        <w:t xml:space="preserve"> avec une prévalence de(70 %) , suivie de </w:t>
      </w:r>
      <w:proofErr w:type="spellStart"/>
      <w:r w:rsidRPr="00C81971">
        <w:rPr>
          <w:rFonts w:asciiTheme="majorBidi" w:hAnsiTheme="majorBidi" w:cstheme="majorBidi"/>
          <w:sz w:val="24"/>
          <w:szCs w:val="24"/>
        </w:rPr>
        <w:t>Chabertia</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ovina</w:t>
      </w:r>
      <w:proofErr w:type="spellEnd"/>
      <w:r w:rsidRPr="00C81971">
        <w:rPr>
          <w:rFonts w:asciiTheme="majorBidi" w:hAnsiTheme="majorBidi" w:cstheme="majorBidi"/>
          <w:sz w:val="24"/>
          <w:szCs w:val="24"/>
        </w:rPr>
        <w:t xml:space="preserve"> (21%) et de </w:t>
      </w:r>
      <w:proofErr w:type="spellStart"/>
      <w:r w:rsidRPr="00C81971">
        <w:rPr>
          <w:rFonts w:asciiTheme="majorBidi" w:hAnsiTheme="majorBidi" w:cstheme="majorBidi"/>
          <w:sz w:val="24"/>
          <w:szCs w:val="24"/>
        </w:rPr>
        <w:t>Nematodirius</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sp</w:t>
      </w:r>
      <w:proofErr w:type="spellEnd"/>
      <w:r w:rsidRPr="00C81971">
        <w:rPr>
          <w:rFonts w:asciiTheme="majorBidi" w:hAnsiTheme="majorBidi" w:cstheme="majorBidi"/>
          <w:sz w:val="24"/>
          <w:szCs w:val="24"/>
        </w:rPr>
        <w:t xml:space="preserve">(16%), </w:t>
      </w:r>
      <w:proofErr w:type="spellStart"/>
      <w:r w:rsidRPr="00C81971">
        <w:rPr>
          <w:rFonts w:asciiTheme="majorBidi" w:hAnsiTheme="majorBidi" w:cstheme="majorBidi"/>
          <w:sz w:val="24"/>
          <w:szCs w:val="24"/>
        </w:rPr>
        <w:t>Strongyloides</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papillosus</w:t>
      </w:r>
      <w:proofErr w:type="spellEnd"/>
      <w:r w:rsidRPr="00C81971">
        <w:rPr>
          <w:rFonts w:asciiTheme="majorBidi" w:hAnsiTheme="majorBidi" w:cstheme="majorBidi"/>
          <w:sz w:val="24"/>
          <w:szCs w:val="24"/>
        </w:rPr>
        <w:t xml:space="preserve"> (16%) ,</w:t>
      </w:r>
      <w:proofErr w:type="spellStart"/>
      <w:r w:rsidRPr="00C81971">
        <w:rPr>
          <w:rFonts w:asciiTheme="majorBidi" w:hAnsiTheme="majorBidi" w:cstheme="majorBidi"/>
          <w:sz w:val="24"/>
          <w:szCs w:val="24"/>
        </w:rPr>
        <w:t>Trichuris</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ovis</w:t>
      </w:r>
      <w:proofErr w:type="spellEnd"/>
      <w:r w:rsidRPr="00C81971">
        <w:rPr>
          <w:rFonts w:asciiTheme="majorBidi" w:hAnsiTheme="majorBidi" w:cstheme="majorBidi"/>
          <w:sz w:val="24"/>
          <w:szCs w:val="24"/>
        </w:rPr>
        <w:t xml:space="preserve"> (7%),</w:t>
      </w:r>
      <w:proofErr w:type="spellStart"/>
      <w:r w:rsidRPr="00C81971">
        <w:rPr>
          <w:rFonts w:asciiTheme="majorBidi" w:hAnsiTheme="majorBidi" w:cstheme="majorBidi"/>
          <w:sz w:val="24"/>
          <w:szCs w:val="24"/>
        </w:rPr>
        <w:t>Haemonchus</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contortus</w:t>
      </w:r>
      <w:proofErr w:type="spellEnd"/>
      <w:r w:rsidRPr="00C81971">
        <w:rPr>
          <w:rFonts w:asciiTheme="majorBidi" w:hAnsiTheme="majorBidi" w:cstheme="majorBidi"/>
          <w:sz w:val="24"/>
          <w:szCs w:val="24"/>
        </w:rPr>
        <w:t xml:space="preserve"> (5%),</w:t>
      </w:r>
      <w:proofErr w:type="spellStart"/>
      <w:r w:rsidRPr="00C81971">
        <w:rPr>
          <w:rFonts w:asciiTheme="majorBidi" w:hAnsiTheme="majorBidi" w:cstheme="majorBidi"/>
          <w:sz w:val="24"/>
          <w:szCs w:val="24"/>
        </w:rPr>
        <w:t>Cooperia</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sp</w:t>
      </w:r>
      <w:proofErr w:type="spellEnd"/>
      <w:r w:rsidRPr="00C81971">
        <w:rPr>
          <w:rFonts w:asciiTheme="majorBidi" w:hAnsiTheme="majorBidi" w:cstheme="majorBidi"/>
          <w:sz w:val="24"/>
          <w:szCs w:val="24"/>
        </w:rPr>
        <w:t xml:space="preserve"> (3%), et enfin </w:t>
      </w:r>
      <w:proofErr w:type="spellStart"/>
      <w:r w:rsidRPr="00C81971">
        <w:rPr>
          <w:rFonts w:asciiTheme="majorBidi" w:hAnsiTheme="majorBidi" w:cstheme="majorBidi"/>
          <w:sz w:val="24"/>
          <w:szCs w:val="24"/>
        </w:rPr>
        <w:t>Oesopgagostumum</w:t>
      </w:r>
      <w:proofErr w:type="spellEnd"/>
      <w:r w:rsidRPr="00C81971">
        <w:rPr>
          <w:rFonts w:asciiTheme="majorBidi" w:hAnsiTheme="majorBidi" w:cstheme="majorBidi"/>
          <w:sz w:val="24"/>
          <w:szCs w:val="24"/>
        </w:rPr>
        <w:t xml:space="preserve"> </w:t>
      </w:r>
      <w:proofErr w:type="spellStart"/>
      <w:r w:rsidRPr="00C81971">
        <w:rPr>
          <w:rFonts w:asciiTheme="majorBidi" w:hAnsiTheme="majorBidi" w:cstheme="majorBidi"/>
          <w:sz w:val="24"/>
          <w:szCs w:val="24"/>
        </w:rPr>
        <w:t>sp</w:t>
      </w:r>
      <w:proofErr w:type="spellEnd"/>
      <w:r w:rsidRPr="00C81971">
        <w:rPr>
          <w:rFonts w:asciiTheme="majorBidi" w:hAnsiTheme="majorBidi" w:cstheme="majorBidi"/>
          <w:sz w:val="24"/>
          <w:szCs w:val="24"/>
        </w:rPr>
        <w:t xml:space="preserve">(2%). Par ailleurs l’étude a démontré que plusieurs individus présentaient un </w:t>
      </w:r>
      <w:proofErr w:type="spellStart"/>
      <w:r w:rsidRPr="00C81971">
        <w:rPr>
          <w:rFonts w:asciiTheme="majorBidi" w:hAnsiTheme="majorBidi" w:cstheme="majorBidi"/>
          <w:sz w:val="24"/>
          <w:szCs w:val="24"/>
        </w:rPr>
        <w:t>polyparasitisme</w:t>
      </w:r>
      <w:proofErr w:type="spellEnd"/>
      <w:r w:rsidRPr="00C81971">
        <w:rPr>
          <w:rFonts w:asciiTheme="majorBidi" w:hAnsiTheme="majorBidi" w:cstheme="majorBidi"/>
          <w:sz w:val="24"/>
          <w:szCs w:val="24"/>
        </w:rPr>
        <w:t xml:space="preserve"> pouvant héberger plusieurs parasites à la fois. Les résultats ont pu établir une relation entre la gestion du pâturage, le protocole de </w:t>
      </w:r>
      <w:proofErr w:type="spellStart"/>
      <w:r w:rsidRPr="00C81971">
        <w:rPr>
          <w:rFonts w:asciiTheme="majorBidi" w:hAnsiTheme="majorBidi" w:cstheme="majorBidi"/>
          <w:sz w:val="24"/>
          <w:szCs w:val="24"/>
        </w:rPr>
        <w:t>vermifugation</w:t>
      </w:r>
      <w:proofErr w:type="spellEnd"/>
      <w:r w:rsidRPr="00C81971">
        <w:rPr>
          <w:rFonts w:asciiTheme="majorBidi" w:hAnsiTheme="majorBidi" w:cstheme="majorBidi"/>
          <w:sz w:val="24"/>
          <w:szCs w:val="24"/>
        </w:rPr>
        <w:t xml:space="preserve"> et le taux d’infestation.</w:t>
      </w:r>
    </w:p>
    <w:p w:rsidR="00C81971" w:rsidRPr="00C81971" w:rsidRDefault="00C81971" w:rsidP="00C81971">
      <w:pPr>
        <w:jc w:val="both"/>
        <w:rPr>
          <w:rFonts w:asciiTheme="majorBidi" w:hAnsiTheme="majorBidi" w:cstheme="majorBidi"/>
          <w:sz w:val="24"/>
          <w:szCs w:val="24"/>
        </w:rPr>
      </w:pPr>
    </w:p>
    <w:p w:rsidR="00C81971" w:rsidRPr="00C81971" w:rsidRDefault="00C81971" w:rsidP="00C81971">
      <w:pPr>
        <w:jc w:val="both"/>
        <w:rPr>
          <w:rFonts w:asciiTheme="majorBidi" w:hAnsiTheme="majorBidi" w:cstheme="majorBidi"/>
          <w:b/>
          <w:bCs/>
          <w:sz w:val="24"/>
          <w:szCs w:val="24"/>
        </w:rPr>
      </w:pPr>
      <w:r w:rsidRPr="00C81971">
        <w:rPr>
          <w:rFonts w:asciiTheme="majorBidi" w:hAnsiTheme="majorBidi" w:cstheme="majorBidi"/>
          <w:b/>
          <w:bCs/>
          <w:sz w:val="24"/>
          <w:szCs w:val="24"/>
        </w:rPr>
        <w:t>Abstract:</w:t>
      </w:r>
    </w:p>
    <w:p w:rsidR="00014BDB" w:rsidRPr="00C81971" w:rsidRDefault="00C81971" w:rsidP="00C81971">
      <w:pPr>
        <w:jc w:val="both"/>
        <w:rPr>
          <w:rFonts w:asciiTheme="majorBidi" w:hAnsiTheme="majorBidi" w:cstheme="majorBidi"/>
          <w:sz w:val="24"/>
          <w:szCs w:val="24"/>
          <w:lang w:val="en-US"/>
        </w:rPr>
      </w:pPr>
      <w:r w:rsidRPr="00C81971">
        <w:rPr>
          <w:rFonts w:asciiTheme="majorBidi" w:hAnsiTheme="majorBidi" w:cstheme="majorBidi"/>
          <w:sz w:val="24"/>
          <w:szCs w:val="24"/>
          <w:lang w:val="en-US"/>
        </w:rPr>
        <w:t xml:space="preserve">The principle objective of this study is to show the evaluation of gastrointestinal nematodes in </w:t>
      </w:r>
      <w:proofErr w:type="spellStart"/>
      <w:r w:rsidRPr="00C81971">
        <w:rPr>
          <w:rFonts w:asciiTheme="majorBidi" w:hAnsiTheme="majorBidi" w:cstheme="majorBidi"/>
          <w:sz w:val="24"/>
          <w:szCs w:val="24"/>
          <w:lang w:val="en-US"/>
        </w:rPr>
        <w:t>sheeps</w:t>
      </w:r>
      <w:proofErr w:type="spellEnd"/>
      <w:r w:rsidRPr="00C81971">
        <w:rPr>
          <w:rFonts w:asciiTheme="majorBidi" w:hAnsiTheme="majorBidi" w:cstheme="majorBidi"/>
          <w:sz w:val="24"/>
          <w:szCs w:val="24"/>
          <w:lang w:val="en-US"/>
        </w:rPr>
        <w:t xml:space="preserve">. A parasitological survey allows us to set nematodes evidences performed on 5 livestock in Algiers and Blida. In order to evaluate the prevalence and the identification of major gastrointestinal parasites 100 </w:t>
      </w:r>
      <w:proofErr w:type="spellStart"/>
      <w:r w:rsidRPr="00C81971">
        <w:rPr>
          <w:rFonts w:asciiTheme="majorBidi" w:hAnsiTheme="majorBidi" w:cstheme="majorBidi"/>
          <w:sz w:val="24"/>
          <w:szCs w:val="24"/>
          <w:lang w:val="en-US"/>
        </w:rPr>
        <w:t>faeces</w:t>
      </w:r>
      <w:proofErr w:type="spellEnd"/>
      <w:r w:rsidRPr="00C81971">
        <w:rPr>
          <w:rFonts w:asciiTheme="majorBidi" w:hAnsiTheme="majorBidi" w:cstheme="majorBidi"/>
          <w:sz w:val="24"/>
          <w:szCs w:val="24"/>
          <w:lang w:val="en-US"/>
        </w:rPr>
        <w:t xml:space="preserve"> samples of </w:t>
      </w:r>
      <w:proofErr w:type="spellStart"/>
      <w:r w:rsidRPr="00C81971">
        <w:rPr>
          <w:rFonts w:asciiTheme="majorBidi" w:hAnsiTheme="majorBidi" w:cstheme="majorBidi"/>
          <w:sz w:val="24"/>
          <w:szCs w:val="24"/>
          <w:lang w:val="en-US"/>
        </w:rPr>
        <w:t>sheeps</w:t>
      </w:r>
      <w:proofErr w:type="spellEnd"/>
      <w:r w:rsidRPr="00C81971">
        <w:rPr>
          <w:rFonts w:asciiTheme="majorBidi" w:hAnsiTheme="majorBidi" w:cstheme="majorBidi"/>
          <w:sz w:val="24"/>
          <w:szCs w:val="24"/>
          <w:lang w:val="en-US"/>
        </w:rPr>
        <w:t xml:space="preserve"> have been carried out and analyzed by the flotation technique. The results obtained indicate Prevalence of 100%. Most of the nematodes which have been found contained </w:t>
      </w:r>
      <w:proofErr w:type="spellStart"/>
      <w:r w:rsidRPr="00C81971">
        <w:rPr>
          <w:rFonts w:asciiTheme="majorBidi" w:hAnsiTheme="majorBidi" w:cstheme="majorBidi"/>
          <w:sz w:val="24"/>
          <w:szCs w:val="24"/>
          <w:lang w:val="en-US"/>
        </w:rPr>
        <w:t>Trichostrongylus</w:t>
      </w:r>
      <w:proofErr w:type="spellEnd"/>
      <w:r w:rsidRPr="00C81971">
        <w:rPr>
          <w:rFonts w:asciiTheme="majorBidi" w:hAnsiTheme="majorBidi" w:cstheme="majorBidi"/>
          <w:sz w:val="24"/>
          <w:szCs w:val="24"/>
          <w:lang w:val="en-US"/>
        </w:rPr>
        <w:t xml:space="preserve"> sp. with the prevalence of 70 %, followed by </w:t>
      </w:r>
      <w:proofErr w:type="spellStart"/>
      <w:r w:rsidRPr="00C81971">
        <w:rPr>
          <w:rFonts w:asciiTheme="majorBidi" w:hAnsiTheme="majorBidi" w:cstheme="majorBidi"/>
          <w:sz w:val="24"/>
          <w:szCs w:val="24"/>
          <w:lang w:val="en-US"/>
        </w:rPr>
        <w:t>Chabertia</w:t>
      </w:r>
      <w:proofErr w:type="spellEnd"/>
      <w:r w:rsidRPr="00C81971">
        <w:rPr>
          <w:rFonts w:asciiTheme="majorBidi" w:hAnsiTheme="majorBidi" w:cstheme="majorBidi"/>
          <w:sz w:val="24"/>
          <w:szCs w:val="24"/>
          <w:lang w:val="en-US"/>
        </w:rPr>
        <w:t xml:space="preserve"> </w:t>
      </w:r>
      <w:proofErr w:type="spellStart"/>
      <w:r w:rsidRPr="00C81971">
        <w:rPr>
          <w:rFonts w:asciiTheme="majorBidi" w:hAnsiTheme="majorBidi" w:cstheme="majorBidi"/>
          <w:sz w:val="24"/>
          <w:szCs w:val="24"/>
          <w:lang w:val="en-US"/>
        </w:rPr>
        <w:t>ovina</w:t>
      </w:r>
      <w:proofErr w:type="spellEnd"/>
      <w:r w:rsidRPr="00C81971">
        <w:rPr>
          <w:rFonts w:asciiTheme="majorBidi" w:hAnsiTheme="majorBidi" w:cstheme="majorBidi"/>
          <w:sz w:val="24"/>
          <w:szCs w:val="24"/>
          <w:lang w:val="en-US"/>
        </w:rPr>
        <w:t xml:space="preserve"> (21 %) and </w:t>
      </w:r>
      <w:proofErr w:type="spellStart"/>
      <w:r w:rsidRPr="00C81971">
        <w:rPr>
          <w:rFonts w:asciiTheme="majorBidi" w:hAnsiTheme="majorBidi" w:cstheme="majorBidi"/>
          <w:sz w:val="24"/>
          <w:szCs w:val="24"/>
          <w:lang w:val="en-US"/>
        </w:rPr>
        <w:t>Nematodirus</w:t>
      </w:r>
      <w:proofErr w:type="spellEnd"/>
      <w:r w:rsidRPr="00C81971">
        <w:rPr>
          <w:rFonts w:asciiTheme="majorBidi" w:hAnsiTheme="majorBidi" w:cstheme="majorBidi"/>
          <w:sz w:val="24"/>
          <w:szCs w:val="24"/>
          <w:lang w:val="en-US"/>
        </w:rPr>
        <w:t xml:space="preserve"> sp.(16%) , </w:t>
      </w:r>
      <w:proofErr w:type="spellStart"/>
      <w:r w:rsidRPr="00C81971">
        <w:rPr>
          <w:rFonts w:asciiTheme="majorBidi" w:hAnsiTheme="majorBidi" w:cstheme="majorBidi"/>
          <w:sz w:val="24"/>
          <w:szCs w:val="24"/>
          <w:lang w:val="en-US"/>
        </w:rPr>
        <w:t>Strongyloides</w:t>
      </w:r>
      <w:proofErr w:type="spellEnd"/>
      <w:r w:rsidRPr="00C81971">
        <w:rPr>
          <w:rFonts w:asciiTheme="majorBidi" w:hAnsiTheme="majorBidi" w:cstheme="majorBidi"/>
          <w:sz w:val="24"/>
          <w:szCs w:val="24"/>
          <w:lang w:val="en-US"/>
        </w:rPr>
        <w:t xml:space="preserve"> </w:t>
      </w:r>
      <w:proofErr w:type="spellStart"/>
      <w:r w:rsidRPr="00C81971">
        <w:rPr>
          <w:rFonts w:asciiTheme="majorBidi" w:hAnsiTheme="majorBidi" w:cstheme="majorBidi"/>
          <w:sz w:val="24"/>
          <w:szCs w:val="24"/>
          <w:lang w:val="en-US"/>
        </w:rPr>
        <w:t>papillosus</w:t>
      </w:r>
      <w:proofErr w:type="spellEnd"/>
      <w:r w:rsidRPr="00C81971">
        <w:rPr>
          <w:rFonts w:asciiTheme="majorBidi" w:hAnsiTheme="majorBidi" w:cstheme="majorBidi"/>
          <w:sz w:val="24"/>
          <w:szCs w:val="24"/>
          <w:lang w:val="en-US"/>
        </w:rPr>
        <w:t xml:space="preserve"> (16%) , </w:t>
      </w:r>
      <w:proofErr w:type="spellStart"/>
      <w:r w:rsidRPr="00C81971">
        <w:rPr>
          <w:rFonts w:asciiTheme="majorBidi" w:hAnsiTheme="majorBidi" w:cstheme="majorBidi"/>
          <w:sz w:val="24"/>
          <w:szCs w:val="24"/>
          <w:lang w:val="en-US"/>
        </w:rPr>
        <w:t>Trichuris</w:t>
      </w:r>
      <w:proofErr w:type="spellEnd"/>
      <w:r w:rsidRPr="00C81971">
        <w:rPr>
          <w:rFonts w:asciiTheme="majorBidi" w:hAnsiTheme="majorBidi" w:cstheme="majorBidi"/>
          <w:sz w:val="24"/>
          <w:szCs w:val="24"/>
          <w:lang w:val="en-US"/>
        </w:rPr>
        <w:t xml:space="preserve"> </w:t>
      </w:r>
      <w:proofErr w:type="spellStart"/>
      <w:r w:rsidRPr="00C81971">
        <w:rPr>
          <w:rFonts w:asciiTheme="majorBidi" w:hAnsiTheme="majorBidi" w:cstheme="majorBidi"/>
          <w:sz w:val="24"/>
          <w:szCs w:val="24"/>
          <w:lang w:val="en-US"/>
        </w:rPr>
        <w:t>ovis</w:t>
      </w:r>
      <w:proofErr w:type="spellEnd"/>
      <w:r w:rsidRPr="00C81971">
        <w:rPr>
          <w:rFonts w:asciiTheme="majorBidi" w:hAnsiTheme="majorBidi" w:cstheme="majorBidi"/>
          <w:sz w:val="24"/>
          <w:szCs w:val="24"/>
          <w:lang w:val="en-US"/>
        </w:rPr>
        <w:t xml:space="preserve"> (7%) , </w:t>
      </w:r>
      <w:proofErr w:type="spellStart"/>
      <w:r w:rsidRPr="00C81971">
        <w:rPr>
          <w:rFonts w:asciiTheme="majorBidi" w:hAnsiTheme="majorBidi" w:cstheme="majorBidi"/>
          <w:sz w:val="24"/>
          <w:szCs w:val="24"/>
          <w:lang w:val="en-US"/>
        </w:rPr>
        <w:t>Haemonchus</w:t>
      </w:r>
      <w:proofErr w:type="spellEnd"/>
      <w:r w:rsidRPr="00C81971">
        <w:rPr>
          <w:rFonts w:asciiTheme="majorBidi" w:hAnsiTheme="majorBidi" w:cstheme="majorBidi"/>
          <w:sz w:val="24"/>
          <w:szCs w:val="24"/>
          <w:lang w:val="en-US"/>
        </w:rPr>
        <w:t xml:space="preserve"> </w:t>
      </w:r>
      <w:proofErr w:type="spellStart"/>
      <w:r w:rsidRPr="00C81971">
        <w:rPr>
          <w:rFonts w:asciiTheme="majorBidi" w:hAnsiTheme="majorBidi" w:cstheme="majorBidi"/>
          <w:sz w:val="24"/>
          <w:szCs w:val="24"/>
          <w:lang w:val="en-US"/>
        </w:rPr>
        <w:t>contortus</w:t>
      </w:r>
      <w:proofErr w:type="spellEnd"/>
      <w:r w:rsidRPr="00C81971">
        <w:rPr>
          <w:rFonts w:asciiTheme="majorBidi" w:hAnsiTheme="majorBidi" w:cstheme="majorBidi"/>
          <w:sz w:val="24"/>
          <w:szCs w:val="24"/>
          <w:lang w:val="en-US"/>
        </w:rPr>
        <w:t xml:space="preserve"> (5% ) , </w:t>
      </w:r>
      <w:proofErr w:type="spellStart"/>
      <w:r w:rsidRPr="00C81971">
        <w:rPr>
          <w:rFonts w:asciiTheme="majorBidi" w:hAnsiTheme="majorBidi" w:cstheme="majorBidi"/>
          <w:sz w:val="24"/>
          <w:szCs w:val="24"/>
          <w:lang w:val="en-US"/>
        </w:rPr>
        <w:t>Cooperia</w:t>
      </w:r>
      <w:proofErr w:type="spellEnd"/>
      <w:r w:rsidRPr="00C81971">
        <w:rPr>
          <w:rFonts w:asciiTheme="majorBidi" w:hAnsiTheme="majorBidi" w:cstheme="majorBidi"/>
          <w:sz w:val="24"/>
          <w:szCs w:val="24"/>
          <w:lang w:val="en-US"/>
        </w:rPr>
        <w:t xml:space="preserve"> sp (3%) , finally </w:t>
      </w:r>
      <w:proofErr w:type="spellStart"/>
      <w:r w:rsidRPr="00C81971">
        <w:rPr>
          <w:rFonts w:asciiTheme="majorBidi" w:hAnsiTheme="majorBidi" w:cstheme="majorBidi"/>
          <w:sz w:val="24"/>
          <w:szCs w:val="24"/>
          <w:lang w:val="en-US"/>
        </w:rPr>
        <w:t>Oesopgagostumum</w:t>
      </w:r>
      <w:proofErr w:type="spellEnd"/>
      <w:r w:rsidRPr="00C81971">
        <w:rPr>
          <w:rFonts w:asciiTheme="majorBidi" w:hAnsiTheme="majorBidi" w:cstheme="majorBidi"/>
          <w:sz w:val="24"/>
          <w:szCs w:val="24"/>
          <w:lang w:val="en-US"/>
        </w:rPr>
        <w:t xml:space="preserve"> sp ( 2%). Furthermore the study has shown that several individuals were presenting a </w:t>
      </w:r>
      <w:proofErr w:type="spellStart"/>
      <w:r w:rsidRPr="00C81971">
        <w:rPr>
          <w:rFonts w:asciiTheme="majorBidi" w:hAnsiTheme="majorBidi" w:cstheme="majorBidi"/>
          <w:sz w:val="24"/>
          <w:szCs w:val="24"/>
          <w:lang w:val="en-US"/>
        </w:rPr>
        <w:t>polyparasitism</w:t>
      </w:r>
      <w:proofErr w:type="spellEnd"/>
      <w:r w:rsidRPr="00C81971">
        <w:rPr>
          <w:rFonts w:asciiTheme="majorBidi" w:hAnsiTheme="majorBidi" w:cstheme="majorBidi"/>
          <w:sz w:val="24"/>
          <w:szCs w:val="24"/>
          <w:lang w:val="en-US"/>
        </w:rPr>
        <w:t xml:space="preserve">. The results established a relationship between the </w:t>
      </w:r>
      <w:proofErr w:type="gramStart"/>
      <w:r w:rsidRPr="00C81971">
        <w:rPr>
          <w:rFonts w:asciiTheme="majorBidi" w:hAnsiTheme="majorBidi" w:cstheme="majorBidi"/>
          <w:sz w:val="24"/>
          <w:szCs w:val="24"/>
          <w:lang w:val="en-US"/>
        </w:rPr>
        <w:t>pasture ,</w:t>
      </w:r>
      <w:proofErr w:type="gramEnd"/>
      <w:r w:rsidRPr="00C81971">
        <w:rPr>
          <w:rFonts w:asciiTheme="majorBidi" w:hAnsiTheme="majorBidi" w:cstheme="majorBidi"/>
          <w:sz w:val="24"/>
          <w:szCs w:val="24"/>
          <w:lang w:val="en-US"/>
        </w:rPr>
        <w:t xml:space="preserve"> the </w:t>
      </w:r>
      <w:proofErr w:type="spellStart"/>
      <w:r w:rsidRPr="00C81971">
        <w:rPr>
          <w:rFonts w:asciiTheme="majorBidi" w:hAnsiTheme="majorBidi" w:cstheme="majorBidi"/>
          <w:sz w:val="24"/>
          <w:szCs w:val="24"/>
          <w:lang w:val="en-US"/>
        </w:rPr>
        <w:t>deworming</w:t>
      </w:r>
      <w:proofErr w:type="spellEnd"/>
      <w:r w:rsidRPr="00C81971">
        <w:rPr>
          <w:rFonts w:asciiTheme="majorBidi" w:hAnsiTheme="majorBidi" w:cstheme="majorBidi"/>
          <w:sz w:val="24"/>
          <w:szCs w:val="24"/>
          <w:lang w:val="en-US"/>
        </w:rPr>
        <w:t xml:space="preserve"> protocol and the rate of infestation.</w:t>
      </w:r>
    </w:p>
    <w:sectPr w:rsidR="00014BDB" w:rsidRPr="00C8197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97B98"/>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22401"/>
    <w:rsid w:val="00137DE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5CB"/>
    <w:rsid w:val="00271B15"/>
    <w:rsid w:val="00281D91"/>
    <w:rsid w:val="00286046"/>
    <w:rsid w:val="00287EA4"/>
    <w:rsid w:val="00290020"/>
    <w:rsid w:val="00290E40"/>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04691"/>
    <w:rsid w:val="00407A0A"/>
    <w:rsid w:val="00410163"/>
    <w:rsid w:val="004228EC"/>
    <w:rsid w:val="00423F84"/>
    <w:rsid w:val="00424CAF"/>
    <w:rsid w:val="00427213"/>
    <w:rsid w:val="00430294"/>
    <w:rsid w:val="00431C09"/>
    <w:rsid w:val="004426E5"/>
    <w:rsid w:val="00442A06"/>
    <w:rsid w:val="004506BD"/>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2296D"/>
    <w:rsid w:val="0053351F"/>
    <w:rsid w:val="00537043"/>
    <w:rsid w:val="00547480"/>
    <w:rsid w:val="00552010"/>
    <w:rsid w:val="005548C4"/>
    <w:rsid w:val="00567B6D"/>
    <w:rsid w:val="00580FD4"/>
    <w:rsid w:val="005851EE"/>
    <w:rsid w:val="0058616F"/>
    <w:rsid w:val="005931D3"/>
    <w:rsid w:val="005953C9"/>
    <w:rsid w:val="005A035E"/>
    <w:rsid w:val="005A4D26"/>
    <w:rsid w:val="005B153C"/>
    <w:rsid w:val="005C1E40"/>
    <w:rsid w:val="005D3BFE"/>
    <w:rsid w:val="005D4095"/>
    <w:rsid w:val="005E77F2"/>
    <w:rsid w:val="005F21A8"/>
    <w:rsid w:val="00601EB1"/>
    <w:rsid w:val="006061A0"/>
    <w:rsid w:val="006117D5"/>
    <w:rsid w:val="0061220D"/>
    <w:rsid w:val="00626318"/>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A094D"/>
    <w:rsid w:val="007A3F0E"/>
    <w:rsid w:val="007A5547"/>
    <w:rsid w:val="007B2782"/>
    <w:rsid w:val="007C0B6B"/>
    <w:rsid w:val="007C27C7"/>
    <w:rsid w:val="007C2A1D"/>
    <w:rsid w:val="007C33FB"/>
    <w:rsid w:val="007C6A43"/>
    <w:rsid w:val="007F1D3E"/>
    <w:rsid w:val="007F3CFD"/>
    <w:rsid w:val="00803515"/>
    <w:rsid w:val="00814453"/>
    <w:rsid w:val="008155BE"/>
    <w:rsid w:val="00826B47"/>
    <w:rsid w:val="008356D3"/>
    <w:rsid w:val="008369C6"/>
    <w:rsid w:val="00841845"/>
    <w:rsid w:val="00846BDF"/>
    <w:rsid w:val="0084721F"/>
    <w:rsid w:val="00863BB8"/>
    <w:rsid w:val="008712BE"/>
    <w:rsid w:val="00887AF8"/>
    <w:rsid w:val="00896865"/>
    <w:rsid w:val="008A404C"/>
    <w:rsid w:val="008A459C"/>
    <w:rsid w:val="008C362B"/>
    <w:rsid w:val="008D2D59"/>
    <w:rsid w:val="008D586E"/>
    <w:rsid w:val="008D61D3"/>
    <w:rsid w:val="008E7986"/>
    <w:rsid w:val="008F0813"/>
    <w:rsid w:val="008F0E04"/>
    <w:rsid w:val="00901B4B"/>
    <w:rsid w:val="0090358A"/>
    <w:rsid w:val="00912940"/>
    <w:rsid w:val="009239BD"/>
    <w:rsid w:val="00932FB0"/>
    <w:rsid w:val="00933020"/>
    <w:rsid w:val="00942134"/>
    <w:rsid w:val="00956A23"/>
    <w:rsid w:val="0097358C"/>
    <w:rsid w:val="0098530A"/>
    <w:rsid w:val="0098561F"/>
    <w:rsid w:val="00990B4A"/>
    <w:rsid w:val="009970FF"/>
    <w:rsid w:val="009A6E13"/>
    <w:rsid w:val="009B0A27"/>
    <w:rsid w:val="009B4EA7"/>
    <w:rsid w:val="009C0FA2"/>
    <w:rsid w:val="009D7C09"/>
    <w:rsid w:val="009E0E9D"/>
    <w:rsid w:val="009F4626"/>
    <w:rsid w:val="00A01FAB"/>
    <w:rsid w:val="00A05E8E"/>
    <w:rsid w:val="00A167F3"/>
    <w:rsid w:val="00A222F0"/>
    <w:rsid w:val="00A23730"/>
    <w:rsid w:val="00A23F73"/>
    <w:rsid w:val="00A25B83"/>
    <w:rsid w:val="00A26B3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2D"/>
    <w:rsid w:val="00B25553"/>
    <w:rsid w:val="00B3517F"/>
    <w:rsid w:val="00B42C4D"/>
    <w:rsid w:val="00B66909"/>
    <w:rsid w:val="00B70541"/>
    <w:rsid w:val="00B72765"/>
    <w:rsid w:val="00B74DF7"/>
    <w:rsid w:val="00B75892"/>
    <w:rsid w:val="00B814AD"/>
    <w:rsid w:val="00B81B1C"/>
    <w:rsid w:val="00B96C01"/>
    <w:rsid w:val="00BA0198"/>
    <w:rsid w:val="00BA16E8"/>
    <w:rsid w:val="00BA232D"/>
    <w:rsid w:val="00BA67A3"/>
    <w:rsid w:val="00BB769E"/>
    <w:rsid w:val="00BC249C"/>
    <w:rsid w:val="00BC6D60"/>
    <w:rsid w:val="00BD6B7F"/>
    <w:rsid w:val="00BE19F7"/>
    <w:rsid w:val="00BE54E6"/>
    <w:rsid w:val="00C00329"/>
    <w:rsid w:val="00C0783B"/>
    <w:rsid w:val="00C34444"/>
    <w:rsid w:val="00C3640B"/>
    <w:rsid w:val="00C36CAB"/>
    <w:rsid w:val="00C67D36"/>
    <w:rsid w:val="00C81971"/>
    <w:rsid w:val="00C82BBE"/>
    <w:rsid w:val="00C83CFB"/>
    <w:rsid w:val="00C87E3E"/>
    <w:rsid w:val="00C91157"/>
    <w:rsid w:val="00C92B1D"/>
    <w:rsid w:val="00CA57DE"/>
    <w:rsid w:val="00CB25D5"/>
    <w:rsid w:val="00CB632E"/>
    <w:rsid w:val="00CB7371"/>
    <w:rsid w:val="00CC0881"/>
    <w:rsid w:val="00CC587E"/>
    <w:rsid w:val="00CC6A19"/>
    <w:rsid w:val="00CD3FBF"/>
    <w:rsid w:val="00CD6945"/>
    <w:rsid w:val="00D038A5"/>
    <w:rsid w:val="00D06E52"/>
    <w:rsid w:val="00D43823"/>
    <w:rsid w:val="00D53FD0"/>
    <w:rsid w:val="00D541C4"/>
    <w:rsid w:val="00D74570"/>
    <w:rsid w:val="00D82D64"/>
    <w:rsid w:val="00D85840"/>
    <w:rsid w:val="00D91258"/>
    <w:rsid w:val="00D941AD"/>
    <w:rsid w:val="00D95429"/>
    <w:rsid w:val="00DA22C7"/>
    <w:rsid w:val="00DC79DF"/>
    <w:rsid w:val="00DD6868"/>
    <w:rsid w:val="00DE484A"/>
    <w:rsid w:val="00DF6982"/>
    <w:rsid w:val="00E07663"/>
    <w:rsid w:val="00E13163"/>
    <w:rsid w:val="00E17434"/>
    <w:rsid w:val="00E24F76"/>
    <w:rsid w:val="00E3698B"/>
    <w:rsid w:val="00E36CD4"/>
    <w:rsid w:val="00E50CC7"/>
    <w:rsid w:val="00E60A52"/>
    <w:rsid w:val="00E75B1B"/>
    <w:rsid w:val="00E94EA3"/>
    <w:rsid w:val="00EA1340"/>
    <w:rsid w:val="00EA5655"/>
    <w:rsid w:val="00EC118A"/>
    <w:rsid w:val="00EC3615"/>
    <w:rsid w:val="00ED4FE6"/>
    <w:rsid w:val="00EE413A"/>
    <w:rsid w:val="00EE4527"/>
    <w:rsid w:val="00EE6EA6"/>
    <w:rsid w:val="00EE7CF1"/>
    <w:rsid w:val="00EF676F"/>
    <w:rsid w:val="00EF7E50"/>
    <w:rsid w:val="00F0165E"/>
    <w:rsid w:val="00F11341"/>
    <w:rsid w:val="00F31AE3"/>
    <w:rsid w:val="00F44E49"/>
    <w:rsid w:val="00F46431"/>
    <w:rsid w:val="00F5088E"/>
    <w:rsid w:val="00F8781E"/>
    <w:rsid w:val="00F9150C"/>
    <w:rsid w:val="00FA050C"/>
    <w:rsid w:val="00FB054B"/>
    <w:rsid w:val="00FC4FB6"/>
    <w:rsid w:val="00FC5C1C"/>
    <w:rsid w:val="00FC6BFF"/>
    <w:rsid w:val="00FC7614"/>
    <w:rsid w:val="00FD0A19"/>
    <w:rsid w:val="00FD56C9"/>
    <w:rsid w:val="00FE3FA6"/>
    <w:rsid w:val="00FE5272"/>
    <w:rsid w:val="00FF04B0"/>
    <w:rsid w:val="00FF243E"/>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1242</TotalTime>
  <Pages>1</Pages>
  <Words>313</Words>
  <Characters>1725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385</cp:revision>
  <dcterms:created xsi:type="dcterms:W3CDTF">2019-12-10T12:38:00Z</dcterms:created>
  <dcterms:modified xsi:type="dcterms:W3CDTF">2020-01-21T08:38:00Z</dcterms:modified>
</cp:coreProperties>
</file>