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71" w:rsidRDefault="001B3597" w:rsidP="00611627">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611627" w:rsidRPr="00611627">
        <w:rPr>
          <w:rFonts w:ascii="Times New Roman" w:hAnsi="Times New Roman" w:cs="Times New Roman"/>
          <w:b/>
          <w:bCs/>
          <w:sz w:val="28"/>
          <w:szCs w:val="28"/>
        </w:rPr>
        <w:t xml:space="preserve">Identification et prévalence de la tique Argas </w:t>
      </w:r>
      <w:proofErr w:type="spellStart"/>
      <w:r w:rsidR="00611627" w:rsidRPr="00611627">
        <w:rPr>
          <w:rFonts w:ascii="Times New Roman" w:hAnsi="Times New Roman" w:cs="Times New Roman"/>
          <w:b/>
          <w:bCs/>
          <w:sz w:val="28"/>
          <w:szCs w:val="28"/>
        </w:rPr>
        <w:t>persicus</w:t>
      </w:r>
      <w:proofErr w:type="spellEnd"/>
      <w:r w:rsidR="00611627" w:rsidRPr="00611627">
        <w:rPr>
          <w:rFonts w:ascii="Times New Roman" w:hAnsi="Times New Roman" w:cs="Times New Roman"/>
          <w:b/>
          <w:bCs/>
          <w:sz w:val="28"/>
          <w:szCs w:val="28"/>
        </w:rPr>
        <w:t xml:space="preserve"> dans quelques élevages de poulets fermiers des régions de Ksar El </w:t>
      </w:r>
      <w:proofErr w:type="spellStart"/>
      <w:r w:rsidR="00611627" w:rsidRPr="00611627">
        <w:rPr>
          <w:rFonts w:ascii="Times New Roman" w:hAnsi="Times New Roman" w:cs="Times New Roman"/>
          <w:b/>
          <w:bCs/>
          <w:sz w:val="28"/>
          <w:szCs w:val="28"/>
        </w:rPr>
        <w:t>Boukhari</w:t>
      </w:r>
      <w:proofErr w:type="spellEnd"/>
      <w:r w:rsidR="00611627" w:rsidRPr="00611627">
        <w:rPr>
          <w:rFonts w:ascii="Times New Roman" w:hAnsi="Times New Roman" w:cs="Times New Roman"/>
          <w:b/>
          <w:bCs/>
          <w:sz w:val="28"/>
          <w:szCs w:val="28"/>
        </w:rPr>
        <w:t xml:space="preserve"> et de Mil</w:t>
      </w:r>
    </w:p>
    <w:p w:rsidR="00B5716C" w:rsidRDefault="00B5716C" w:rsidP="00B5716C">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A311F7" w:rsidRPr="00A311F7" w:rsidRDefault="00A311F7" w:rsidP="00A311F7">
      <w:pPr>
        <w:jc w:val="both"/>
        <w:rPr>
          <w:rFonts w:asciiTheme="majorBidi" w:hAnsiTheme="majorBidi" w:cstheme="majorBidi"/>
          <w:sz w:val="24"/>
          <w:szCs w:val="24"/>
        </w:rPr>
      </w:pPr>
      <w:r w:rsidRPr="00A311F7">
        <w:rPr>
          <w:rFonts w:asciiTheme="majorBidi" w:hAnsiTheme="majorBidi" w:cstheme="majorBidi"/>
          <w:sz w:val="24"/>
          <w:szCs w:val="24"/>
        </w:rPr>
        <w:t xml:space="preserve">L’élevage du poulet fermier joue un rôle important dans l’économie </w:t>
      </w:r>
      <w:proofErr w:type="spellStart"/>
      <w:r w:rsidRPr="00A311F7">
        <w:rPr>
          <w:rFonts w:asciiTheme="majorBidi" w:hAnsiTheme="majorBidi" w:cstheme="majorBidi"/>
          <w:sz w:val="24"/>
          <w:szCs w:val="24"/>
        </w:rPr>
        <w:t>rurale.Cependant</w:t>
      </w:r>
      <w:proofErr w:type="spellEnd"/>
      <w:r w:rsidRPr="00A311F7">
        <w:rPr>
          <w:rFonts w:asciiTheme="majorBidi" w:hAnsiTheme="majorBidi" w:cstheme="majorBidi"/>
          <w:sz w:val="24"/>
          <w:szCs w:val="24"/>
        </w:rPr>
        <w:t xml:space="preserve"> il est soumis à des multiples obstacles qui diminuent sa productivité. Argas </w:t>
      </w:r>
      <w:proofErr w:type="spellStart"/>
      <w:r w:rsidRPr="00A311F7">
        <w:rPr>
          <w:rFonts w:asciiTheme="majorBidi" w:hAnsiTheme="majorBidi" w:cstheme="majorBidi"/>
          <w:sz w:val="24"/>
          <w:szCs w:val="24"/>
        </w:rPr>
        <w:t>persicusest</w:t>
      </w:r>
      <w:proofErr w:type="spellEnd"/>
      <w:r w:rsidRPr="00A311F7">
        <w:rPr>
          <w:rFonts w:asciiTheme="majorBidi" w:hAnsiTheme="majorBidi" w:cstheme="majorBidi"/>
          <w:sz w:val="24"/>
          <w:szCs w:val="24"/>
        </w:rPr>
        <w:t xml:space="preserve"> un parasite externe majeur des poules </w:t>
      </w:r>
      <w:proofErr w:type="gramStart"/>
      <w:r w:rsidRPr="00A311F7">
        <w:rPr>
          <w:rFonts w:asciiTheme="majorBidi" w:hAnsiTheme="majorBidi" w:cstheme="majorBidi"/>
          <w:sz w:val="24"/>
          <w:szCs w:val="24"/>
        </w:rPr>
        <w:t>fermières ,</w:t>
      </w:r>
      <w:proofErr w:type="gramEnd"/>
      <w:r w:rsidRPr="00A311F7">
        <w:rPr>
          <w:rFonts w:asciiTheme="majorBidi" w:hAnsiTheme="majorBidi" w:cstheme="majorBidi"/>
          <w:sz w:val="24"/>
          <w:szCs w:val="24"/>
        </w:rPr>
        <w:t xml:space="preserve"> responsable d’une anémie, diminution de la production des </w:t>
      </w:r>
      <w:proofErr w:type="spellStart"/>
      <w:r w:rsidRPr="00A311F7">
        <w:rPr>
          <w:rFonts w:asciiTheme="majorBidi" w:hAnsiTheme="majorBidi" w:cstheme="majorBidi"/>
          <w:sz w:val="24"/>
          <w:szCs w:val="24"/>
        </w:rPr>
        <w:t>oeufs,retard</w:t>
      </w:r>
      <w:proofErr w:type="spellEnd"/>
      <w:r w:rsidRPr="00A311F7">
        <w:rPr>
          <w:rFonts w:asciiTheme="majorBidi" w:hAnsiTheme="majorBidi" w:cstheme="majorBidi"/>
          <w:sz w:val="24"/>
          <w:szCs w:val="24"/>
        </w:rPr>
        <w:t xml:space="preserve"> de croissance et la mort lors d’une forte infestation. Aussi, ce parasite est un vecteur d’agents pathogènes tels les bactéries et les virus. De février 2014 à avril 2015, 83 élevages du poulet fermier ont étés visités de façon aléatoire dans la région de ksar el </w:t>
      </w:r>
      <w:proofErr w:type="spellStart"/>
      <w:r w:rsidRPr="00A311F7">
        <w:rPr>
          <w:rFonts w:asciiTheme="majorBidi" w:hAnsiTheme="majorBidi" w:cstheme="majorBidi"/>
          <w:sz w:val="24"/>
          <w:szCs w:val="24"/>
        </w:rPr>
        <w:t>boukhari</w:t>
      </w:r>
      <w:proofErr w:type="spellEnd"/>
      <w:r w:rsidRPr="00A311F7">
        <w:rPr>
          <w:rFonts w:asciiTheme="majorBidi" w:hAnsiTheme="majorBidi" w:cstheme="majorBidi"/>
          <w:sz w:val="24"/>
          <w:szCs w:val="24"/>
        </w:rPr>
        <w:t xml:space="preserve"> et Mila pour la collecte des tiques. Le but de ce travail </w:t>
      </w:r>
      <w:proofErr w:type="spellStart"/>
      <w:r w:rsidRPr="00A311F7">
        <w:rPr>
          <w:rFonts w:asciiTheme="majorBidi" w:hAnsiTheme="majorBidi" w:cstheme="majorBidi"/>
          <w:sz w:val="24"/>
          <w:szCs w:val="24"/>
        </w:rPr>
        <w:t>réaliséest</w:t>
      </w:r>
      <w:proofErr w:type="spellEnd"/>
      <w:r w:rsidRPr="00A311F7">
        <w:rPr>
          <w:rFonts w:asciiTheme="majorBidi" w:hAnsiTheme="majorBidi" w:cstheme="majorBidi"/>
          <w:sz w:val="24"/>
          <w:szCs w:val="24"/>
        </w:rPr>
        <w:t xml:space="preserve"> d’évaluer la prévalence de la tique Argas </w:t>
      </w:r>
      <w:proofErr w:type="spellStart"/>
      <w:r w:rsidRPr="00A311F7">
        <w:rPr>
          <w:rFonts w:asciiTheme="majorBidi" w:hAnsiTheme="majorBidi" w:cstheme="majorBidi"/>
          <w:sz w:val="24"/>
          <w:szCs w:val="24"/>
        </w:rPr>
        <w:t>persicus</w:t>
      </w:r>
      <w:proofErr w:type="spellEnd"/>
      <w:r w:rsidRPr="00A311F7">
        <w:rPr>
          <w:rFonts w:asciiTheme="majorBidi" w:hAnsiTheme="majorBidi" w:cstheme="majorBidi"/>
          <w:sz w:val="24"/>
          <w:szCs w:val="24"/>
        </w:rPr>
        <w:t xml:space="preserve"> dans ce type d’élevage en fonction de l’état d’</w:t>
      </w:r>
      <w:proofErr w:type="spellStart"/>
      <w:r w:rsidRPr="00A311F7">
        <w:rPr>
          <w:rFonts w:asciiTheme="majorBidi" w:hAnsiTheme="majorBidi" w:cstheme="majorBidi"/>
          <w:sz w:val="24"/>
          <w:szCs w:val="24"/>
        </w:rPr>
        <w:t>hygiène</w:t>
      </w:r>
      <w:proofErr w:type="gramStart"/>
      <w:r w:rsidRPr="00A311F7">
        <w:rPr>
          <w:rFonts w:asciiTheme="majorBidi" w:hAnsiTheme="majorBidi" w:cstheme="majorBidi"/>
          <w:sz w:val="24"/>
          <w:szCs w:val="24"/>
        </w:rPr>
        <w:t>,la</w:t>
      </w:r>
      <w:proofErr w:type="spellEnd"/>
      <w:proofErr w:type="gramEnd"/>
      <w:r w:rsidRPr="00A311F7">
        <w:rPr>
          <w:rFonts w:asciiTheme="majorBidi" w:hAnsiTheme="majorBidi" w:cstheme="majorBidi"/>
          <w:sz w:val="24"/>
          <w:szCs w:val="24"/>
        </w:rPr>
        <w:t xml:space="preserve"> saison ou encore la région. L’étude </w:t>
      </w:r>
      <w:proofErr w:type="spellStart"/>
      <w:r w:rsidRPr="00A311F7">
        <w:rPr>
          <w:rFonts w:asciiTheme="majorBidi" w:hAnsiTheme="majorBidi" w:cstheme="majorBidi"/>
          <w:sz w:val="24"/>
          <w:szCs w:val="24"/>
        </w:rPr>
        <w:t>morpholgique</w:t>
      </w:r>
      <w:proofErr w:type="spellEnd"/>
      <w:r w:rsidRPr="00A311F7">
        <w:rPr>
          <w:rFonts w:asciiTheme="majorBidi" w:hAnsiTheme="majorBidi" w:cstheme="majorBidi"/>
          <w:sz w:val="24"/>
          <w:szCs w:val="24"/>
        </w:rPr>
        <w:t xml:space="preserve"> des tiques récoltées a permis d’identifier la présence d’une seule espèce de tique molle qui est l’espèce Argas </w:t>
      </w:r>
      <w:proofErr w:type="spellStart"/>
      <w:r w:rsidRPr="00A311F7">
        <w:rPr>
          <w:rFonts w:asciiTheme="majorBidi" w:hAnsiTheme="majorBidi" w:cstheme="majorBidi"/>
          <w:sz w:val="24"/>
          <w:szCs w:val="24"/>
        </w:rPr>
        <w:t>persicus</w:t>
      </w:r>
      <w:proofErr w:type="spellEnd"/>
      <w:r w:rsidRPr="00A311F7">
        <w:rPr>
          <w:rFonts w:asciiTheme="majorBidi" w:hAnsiTheme="majorBidi" w:cstheme="majorBidi"/>
          <w:sz w:val="24"/>
          <w:szCs w:val="24"/>
        </w:rPr>
        <w:t xml:space="preserve"> avec une prévalence de 65% dans la région de Ksar El </w:t>
      </w:r>
      <w:proofErr w:type="spellStart"/>
      <w:r w:rsidRPr="00A311F7">
        <w:rPr>
          <w:rFonts w:asciiTheme="majorBidi" w:hAnsiTheme="majorBidi" w:cstheme="majorBidi"/>
          <w:sz w:val="24"/>
          <w:szCs w:val="24"/>
        </w:rPr>
        <w:t>Boukhari</w:t>
      </w:r>
      <w:proofErr w:type="spellEnd"/>
      <w:r w:rsidRPr="00A311F7">
        <w:rPr>
          <w:rFonts w:asciiTheme="majorBidi" w:hAnsiTheme="majorBidi" w:cstheme="majorBidi"/>
          <w:sz w:val="24"/>
          <w:szCs w:val="24"/>
        </w:rPr>
        <w:t xml:space="preserve"> et 30% dans la région de Mila. Notre étude à montré que les élevages en mauvais état d’hygiène sont les plus infestés, la prévalence enregistrée en période chaude est plus importante que celle enregistrée en période froide mais aussi, la tique Argas </w:t>
      </w:r>
      <w:proofErr w:type="spellStart"/>
      <w:r w:rsidRPr="00A311F7">
        <w:rPr>
          <w:rFonts w:asciiTheme="majorBidi" w:hAnsiTheme="majorBidi" w:cstheme="majorBidi"/>
          <w:sz w:val="24"/>
          <w:szCs w:val="24"/>
        </w:rPr>
        <w:t>persicusest</w:t>
      </w:r>
      <w:proofErr w:type="spellEnd"/>
      <w:r w:rsidRPr="00A311F7">
        <w:rPr>
          <w:rFonts w:asciiTheme="majorBidi" w:hAnsiTheme="majorBidi" w:cstheme="majorBidi"/>
          <w:sz w:val="24"/>
          <w:szCs w:val="24"/>
        </w:rPr>
        <w:t xml:space="preserve"> plus abondante dans les régions chaudes et sèches.</w:t>
      </w:r>
    </w:p>
    <w:p w:rsidR="00A311F7" w:rsidRPr="00A311F7" w:rsidRDefault="00A311F7" w:rsidP="00A311F7">
      <w:pPr>
        <w:jc w:val="both"/>
        <w:rPr>
          <w:rFonts w:asciiTheme="majorBidi" w:hAnsiTheme="majorBidi" w:cstheme="majorBidi"/>
          <w:sz w:val="24"/>
          <w:szCs w:val="24"/>
        </w:rPr>
      </w:pPr>
    </w:p>
    <w:p w:rsidR="00A311F7" w:rsidRPr="00611627" w:rsidRDefault="00A311F7" w:rsidP="00A311F7">
      <w:pPr>
        <w:jc w:val="both"/>
        <w:rPr>
          <w:rFonts w:asciiTheme="majorBidi" w:hAnsiTheme="majorBidi" w:cstheme="majorBidi"/>
          <w:sz w:val="24"/>
          <w:szCs w:val="24"/>
          <w:lang w:val="en-US"/>
        </w:rPr>
      </w:pPr>
      <w:proofErr w:type="gramStart"/>
      <w:r w:rsidRPr="00611627">
        <w:rPr>
          <w:rFonts w:asciiTheme="majorBidi" w:hAnsiTheme="majorBidi" w:cstheme="majorBidi"/>
          <w:sz w:val="24"/>
          <w:szCs w:val="24"/>
          <w:lang w:val="en-US"/>
        </w:rPr>
        <w:t>Abstract :</w:t>
      </w:r>
      <w:proofErr w:type="gramEnd"/>
    </w:p>
    <w:p w:rsidR="00014BDB" w:rsidRPr="00A311F7" w:rsidRDefault="00A311F7" w:rsidP="00A311F7">
      <w:pPr>
        <w:jc w:val="both"/>
        <w:rPr>
          <w:rFonts w:asciiTheme="majorBidi" w:hAnsiTheme="majorBidi" w:cstheme="majorBidi"/>
          <w:sz w:val="24"/>
          <w:szCs w:val="24"/>
          <w:lang w:val="en-US"/>
        </w:rPr>
      </w:pPr>
      <w:r w:rsidRPr="00A311F7">
        <w:rPr>
          <w:rFonts w:asciiTheme="majorBidi" w:hAnsiTheme="majorBidi" w:cstheme="majorBidi"/>
          <w:sz w:val="24"/>
          <w:szCs w:val="24"/>
          <w:lang w:val="en-US"/>
        </w:rPr>
        <w:t xml:space="preserve">The traditional poultry plays an important role in rural economy. However it is subjected to many problems that decrease its productivity. </w:t>
      </w:r>
      <w:proofErr w:type="spellStart"/>
      <w:r w:rsidRPr="00A311F7">
        <w:rPr>
          <w:rFonts w:asciiTheme="majorBidi" w:hAnsiTheme="majorBidi" w:cstheme="majorBidi"/>
          <w:sz w:val="24"/>
          <w:szCs w:val="24"/>
          <w:lang w:val="en-US"/>
        </w:rPr>
        <w:t>Argas</w:t>
      </w:r>
      <w:proofErr w:type="spellEnd"/>
      <w:r w:rsidRPr="00A311F7">
        <w:rPr>
          <w:rFonts w:asciiTheme="majorBidi" w:hAnsiTheme="majorBidi" w:cstheme="majorBidi"/>
          <w:sz w:val="24"/>
          <w:szCs w:val="24"/>
          <w:lang w:val="en-US"/>
        </w:rPr>
        <w:t xml:space="preserve"> </w:t>
      </w:r>
      <w:proofErr w:type="spellStart"/>
      <w:r w:rsidRPr="00A311F7">
        <w:rPr>
          <w:rFonts w:asciiTheme="majorBidi" w:hAnsiTheme="majorBidi" w:cstheme="majorBidi"/>
          <w:sz w:val="24"/>
          <w:szCs w:val="24"/>
          <w:lang w:val="en-US"/>
        </w:rPr>
        <w:t>persicus</w:t>
      </w:r>
      <w:proofErr w:type="spellEnd"/>
      <w:r w:rsidRPr="00A311F7">
        <w:rPr>
          <w:rFonts w:asciiTheme="majorBidi" w:hAnsiTheme="majorBidi" w:cstheme="majorBidi"/>
          <w:sz w:val="24"/>
          <w:szCs w:val="24"/>
          <w:lang w:val="en-US"/>
        </w:rPr>
        <w:t xml:space="preserve"> is a major external parasite of farm </w:t>
      </w:r>
      <w:proofErr w:type="spellStart"/>
      <w:r w:rsidRPr="00A311F7">
        <w:rPr>
          <w:rFonts w:asciiTheme="majorBidi" w:hAnsiTheme="majorBidi" w:cstheme="majorBidi"/>
          <w:sz w:val="24"/>
          <w:szCs w:val="24"/>
          <w:lang w:val="en-US"/>
        </w:rPr>
        <w:t>chikens</w:t>
      </w:r>
      <w:proofErr w:type="spellEnd"/>
      <w:r w:rsidRPr="00A311F7">
        <w:rPr>
          <w:rFonts w:asciiTheme="majorBidi" w:hAnsiTheme="majorBidi" w:cstheme="majorBidi"/>
          <w:sz w:val="24"/>
          <w:szCs w:val="24"/>
          <w:lang w:val="en-US"/>
        </w:rPr>
        <w:t xml:space="preserve">, responsible for anemia, low egg production, growth retardation and death during a heavy infestation. Also, this parasite is a vector of pathogenic agents such as bacteria and viruses. From February 2014 to April 2015, 83 traditional poultry farms have been randomly visited in the region of </w:t>
      </w:r>
      <w:proofErr w:type="spellStart"/>
      <w:r w:rsidRPr="00A311F7">
        <w:rPr>
          <w:rFonts w:asciiTheme="majorBidi" w:hAnsiTheme="majorBidi" w:cstheme="majorBidi"/>
          <w:sz w:val="24"/>
          <w:szCs w:val="24"/>
          <w:lang w:val="en-US"/>
        </w:rPr>
        <w:t>Ksar</w:t>
      </w:r>
      <w:proofErr w:type="spellEnd"/>
      <w:r w:rsidRPr="00A311F7">
        <w:rPr>
          <w:rFonts w:asciiTheme="majorBidi" w:hAnsiTheme="majorBidi" w:cstheme="majorBidi"/>
          <w:sz w:val="24"/>
          <w:szCs w:val="24"/>
          <w:lang w:val="en-US"/>
        </w:rPr>
        <w:t xml:space="preserve"> el </w:t>
      </w:r>
      <w:proofErr w:type="spellStart"/>
      <w:r w:rsidRPr="00A311F7">
        <w:rPr>
          <w:rFonts w:asciiTheme="majorBidi" w:hAnsiTheme="majorBidi" w:cstheme="majorBidi"/>
          <w:sz w:val="24"/>
          <w:szCs w:val="24"/>
          <w:lang w:val="en-US"/>
        </w:rPr>
        <w:t>boukhari</w:t>
      </w:r>
      <w:proofErr w:type="spellEnd"/>
      <w:r w:rsidRPr="00A311F7">
        <w:rPr>
          <w:rFonts w:asciiTheme="majorBidi" w:hAnsiTheme="majorBidi" w:cstheme="majorBidi"/>
          <w:sz w:val="24"/>
          <w:szCs w:val="24"/>
          <w:lang w:val="en-US"/>
        </w:rPr>
        <w:t xml:space="preserve"> and Mila for the collection of ticks. The purpose of this work is to estimate the prevalence of tick </w:t>
      </w:r>
      <w:proofErr w:type="spellStart"/>
      <w:r w:rsidRPr="00A311F7">
        <w:rPr>
          <w:rFonts w:asciiTheme="majorBidi" w:hAnsiTheme="majorBidi" w:cstheme="majorBidi"/>
          <w:sz w:val="24"/>
          <w:szCs w:val="24"/>
          <w:lang w:val="en-US"/>
        </w:rPr>
        <w:t>Argas</w:t>
      </w:r>
      <w:proofErr w:type="spellEnd"/>
      <w:r w:rsidRPr="00A311F7">
        <w:rPr>
          <w:rFonts w:asciiTheme="majorBidi" w:hAnsiTheme="majorBidi" w:cstheme="majorBidi"/>
          <w:sz w:val="24"/>
          <w:szCs w:val="24"/>
          <w:lang w:val="en-US"/>
        </w:rPr>
        <w:t xml:space="preserve"> </w:t>
      </w:r>
      <w:proofErr w:type="spellStart"/>
      <w:r w:rsidRPr="00A311F7">
        <w:rPr>
          <w:rFonts w:asciiTheme="majorBidi" w:hAnsiTheme="majorBidi" w:cstheme="majorBidi"/>
          <w:sz w:val="24"/>
          <w:szCs w:val="24"/>
          <w:lang w:val="en-US"/>
        </w:rPr>
        <w:t>persicus</w:t>
      </w:r>
      <w:proofErr w:type="spellEnd"/>
      <w:r w:rsidRPr="00A311F7">
        <w:rPr>
          <w:rFonts w:asciiTheme="majorBidi" w:hAnsiTheme="majorBidi" w:cstheme="majorBidi"/>
          <w:sz w:val="24"/>
          <w:szCs w:val="24"/>
          <w:lang w:val="en-US"/>
        </w:rPr>
        <w:t xml:space="preserve"> in this type of poultry, depending on the hygiene status, the season or the region. The </w:t>
      </w:r>
      <w:proofErr w:type="spellStart"/>
      <w:r w:rsidRPr="00A311F7">
        <w:rPr>
          <w:rFonts w:asciiTheme="majorBidi" w:hAnsiTheme="majorBidi" w:cstheme="majorBidi"/>
          <w:sz w:val="24"/>
          <w:szCs w:val="24"/>
          <w:lang w:val="en-US"/>
        </w:rPr>
        <w:t>morpholgique</w:t>
      </w:r>
      <w:proofErr w:type="spellEnd"/>
      <w:r w:rsidRPr="00A311F7">
        <w:rPr>
          <w:rFonts w:asciiTheme="majorBidi" w:hAnsiTheme="majorBidi" w:cstheme="majorBidi"/>
          <w:sz w:val="24"/>
          <w:szCs w:val="24"/>
          <w:lang w:val="en-US"/>
        </w:rPr>
        <w:t xml:space="preserve"> study of the collected ticks allowed the identification of a single species of soft tick that is the species </w:t>
      </w:r>
      <w:proofErr w:type="spellStart"/>
      <w:r w:rsidRPr="00A311F7">
        <w:rPr>
          <w:rFonts w:asciiTheme="majorBidi" w:hAnsiTheme="majorBidi" w:cstheme="majorBidi"/>
          <w:sz w:val="24"/>
          <w:szCs w:val="24"/>
          <w:lang w:val="en-US"/>
        </w:rPr>
        <w:t>Argas</w:t>
      </w:r>
      <w:proofErr w:type="spellEnd"/>
      <w:r w:rsidRPr="00A311F7">
        <w:rPr>
          <w:rFonts w:asciiTheme="majorBidi" w:hAnsiTheme="majorBidi" w:cstheme="majorBidi"/>
          <w:sz w:val="24"/>
          <w:szCs w:val="24"/>
          <w:lang w:val="en-US"/>
        </w:rPr>
        <w:t xml:space="preserve"> </w:t>
      </w:r>
      <w:proofErr w:type="spellStart"/>
      <w:r w:rsidRPr="00A311F7">
        <w:rPr>
          <w:rFonts w:asciiTheme="majorBidi" w:hAnsiTheme="majorBidi" w:cstheme="majorBidi"/>
          <w:sz w:val="24"/>
          <w:szCs w:val="24"/>
          <w:lang w:val="en-US"/>
        </w:rPr>
        <w:t>persicus</w:t>
      </w:r>
      <w:proofErr w:type="spellEnd"/>
      <w:r w:rsidRPr="00A311F7">
        <w:rPr>
          <w:rFonts w:asciiTheme="majorBidi" w:hAnsiTheme="majorBidi" w:cstheme="majorBidi"/>
          <w:sz w:val="24"/>
          <w:szCs w:val="24"/>
          <w:lang w:val="en-US"/>
        </w:rPr>
        <w:t xml:space="preserve"> with a prevalence of 65% in the region of </w:t>
      </w:r>
      <w:proofErr w:type="spellStart"/>
      <w:r w:rsidRPr="00A311F7">
        <w:rPr>
          <w:rFonts w:asciiTheme="majorBidi" w:hAnsiTheme="majorBidi" w:cstheme="majorBidi"/>
          <w:sz w:val="24"/>
          <w:szCs w:val="24"/>
          <w:lang w:val="en-US"/>
        </w:rPr>
        <w:t>Ksar</w:t>
      </w:r>
      <w:proofErr w:type="spellEnd"/>
      <w:r w:rsidRPr="00A311F7">
        <w:rPr>
          <w:rFonts w:asciiTheme="majorBidi" w:hAnsiTheme="majorBidi" w:cstheme="majorBidi"/>
          <w:sz w:val="24"/>
          <w:szCs w:val="24"/>
          <w:lang w:val="en-US"/>
        </w:rPr>
        <w:t xml:space="preserve"> El </w:t>
      </w:r>
      <w:proofErr w:type="spellStart"/>
      <w:r w:rsidRPr="00A311F7">
        <w:rPr>
          <w:rFonts w:asciiTheme="majorBidi" w:hAnsiTheme="majorBidi" w:cstheme="majorBidi"/>
          <w:sz w:val="24"/>
          <w:szCs w:val="24"/>
          <w:lang w:val="en-US"/>
        </w:rPr>
        <w:t>Boukhari</w:t>
      </w:r>
      <w:proofErr w:type="spellEnd"/>
      <w:r w:rsidRPr="00A311F7">
        <w:rPr>
          <w:rFonts w:asciiTheme="majorBidi" w:hAnsiTheme="majorBidi" w:cstheme="majorBidi"/>
          <w:sz w:val="24"/>
          <w:szCs w:val="24"/>
          <w:lang w:val="en-US"/>
        </w:rPr>
        <w:t xml:space="preserve"> and 30% in the region of Mila. Our study showed that the farms with bad hygiene conditions are most infested, the prevalence recorded in warm period is higher than that recorded during cold period, but also the tick </w:t>
      </w:r>
      <w:proofErr w:type="spellStart"/>
      <w:r w:rsidRPr="00A311F7">
        <w:rPr>
          <w:rFonts w:asciiTheme="majorBidi" w:hAnsiTheme="majorBidi" w:cstheme="majorBidi"/>
          <w:sz w:val="24"/>
          <w:szCs w:val="24"/>
          <w:lang w:val="en-US"/>
        </w:rPr>
        <w:t>Argas</w:t>
      </w:r>
      <w:proofErr w:type="spellEnd"/>
      <w:r w:rsidRPr="00A311F7">
        <w:rPr>
          <w:rFonts w:asciiTheme="majorBidi" w:hAnsiTheme="majorBidi" w:cstheme="majorBidi"/>
          <w:sz w:val="24"/>
          <w:szCs w:val="24"/>
          <w:lang w:val="en-US"/>
        </w:rPr>
        <w:t xml:space="preserve"> </w:t>
      </w:r>
      <w:proofErr w:type="spellStart"/>
      <w:r w:rsidRPr="00A311F7">
        <w:rPr>
          <w:rFonts w:asciiTheme="majorBidi" w:hAnsiTheme="majorBidi" w:cstheme="majorBidi"/>
          <w:sz w:val="24"/>
          <w:szCs w:val="24"/>
          <w:lang w:val="en-US"/>
        </w:rPr>
        <w:t>persicus</w:t>
      </w:r>
      <w:proofErr w:type="spellEnd"/>
      <w:r w:rsidRPr="00A311F7">
        <w:rPr>
          <w:rFonts w:asciiTheme="majorBidi" w:hAnsiTheme="majorBidi" w:cstheme="majorBidi"/>
          <w:sz w:val="24"/>
          <w:szCs w:val="24"/>
          <w:lang w:val="en-US"/>
        </w:rPr>
        <w:t xml:space="preserve"> is more abundant in hot and dry areas.</w:t>
      </w:r>
    </w:p>
    <w:sectPr w:rsidR="00014BDB" w:rsidRPr="00A311F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97B98"/>
    <w:rsid w:val="000A3E72"/>
    <w:rsid w:val="000C3784"/>
    <w:rsid w:val="000C5939"/>
    <w:rsid w:val="000D03F4"/>
    <w:rsid w:val="000D23A2"/>
    <w:rsid w:val="000D778C"/>
    <w:rsid w:val="000E31F6"/>
    <w:rsid w:val="000E61C3"/>
    <w:rsid w:val="000F5C82"/>
    <w:rsid w:val="0010076C"/>
    <w:rsid w:val="00103B1B"/>
    <w:rsid w:val="00110312"/>
    <w:rsid w:val="001145CD"/>
    <w:rsid w:val="0011543D"/>
    <w:rsid w:val="00121EDA"/>
    <w:rsid w:val="00122401"/>
    <w:rsid w:val="00137DE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1F6C4C"/>
    <w:rsid w:val="00206A26"/>
    <w:rsid w:val="002259D3"/>
    <w:rsid w:val="00230346"/>
    <w:rsid w:val="00237A83"/>
    <w:rsid w:val="00244170"/>
    <w:rsid w:val="00260855"/>
    <w:rsid w:val="002654B4"/>
    <w:rsid w:val="002715CB"/>
    <w:rsid w:val="00271B15"/>
    <w:rsid w:val="00281D91"/>
    <w:rsid w:val="00286046"/>
    <w:rsid w:val="00287EA4"/>
    <w:rsid w:val="00290020"/>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04691"/>
    <w:rsid w:val="00407A0A"/>
    <w:rsid w:val="00410163"/>
    <w:rsid w:val="004228EC"/>
    <w:rsid w:val="00423F84"/>
    <w:rsid w:val="00424CAF"/>
    <w:rsid w:val="00427213"/>
    <w:rsid w:val="00430294"/>
    <w:rsid w:val="00431C09"/>
    <w:rsid w:val="004426E5"/>
    <w:rsid w:val="00442A06"/>
    <w:rsid w:val="004506BD"/>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1794A"/>
    <w:rsid w:val="0052296D"/>
    <w:rsid w:val="0053351F"/>
    <w:rsid w:val="00537043"/>
    <w:rsid w:val="00547480"/>
    <w:rsid w:val="00552010"/>
    <w:rsid w:val="005548C4"/>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A094D"/>
    <w:rsid w:val="007A3F0E"/>
    <w:rsid w:val="007A5547"/>
    <w:rsid w:val="007B2782"/>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239BD"/>
    <w:rsid w:val="00932FB0"/>
    <w:rsid w:val="00933020"/>
    <w:rsid w:val="00942134"/>
    <w:rsid w:val="00956A23"/>
    <w:rsid w:val="0097358C"/>
    <w:rsid w:val="0098530A"/>
    <w:rsid w:val="0098561F"/>
    <w:rsid w:val="00990B4A"/>
    <w:rsid w:val="009970FF"/>
    <w:rsid w:val="009A6E13"/>
    <w:rsid w:val="009B0A27"/>
    <w:rsid w:val="009B4EA7"/>
    <w:rsid w:val="009C0FA2"/>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2D"/>
    <w:rsid w:val="00B25553"/>
    <w:rsid w:val="00B3517F"/>
    <w:rsid w:val="00B42C4D"/>
    <w:rsid w:val="00B5716C"/>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67D36"/>
    <w:rsid w:val="00C81971"/>
    <w:rsid w:val="00C82BBE"/>
    <w:rsid w:val="00C83CFB"/>
    <w:rsid w:val="00C87E3E"/>
    <w:rsid w:val="00C91157"/>
    <w:rsid w:val="00C92B1D"/>
    <w:rsid w:val="00CA57DE"/>
    <w:rsid w:val="00CB25D5"/>
    <w:rsid w:val="00CB632E"/>
    <w:rsid w:val="00CB7371"/>
    <w:rsid w:val="00CC0881"/>
    <w:rsid w:val="00CC587E"/>
    <w:rsid w:val="00CC6A19"/>
    <w:rsid w:val="00CD3FBF"/>
    <w:rsid w:val="00CD6945"/>
    <w:rsid w:val="00D038A5"/>
    <w:rsid w:val="00D06E52"/>
    <w:rsid w:val="00D43823"/>
    <w:rsid w:val="00D53FD0"/>
    <w:rsid w:val="00D541C4"/>
    <w:rsid w:val="00D74570"/>
    <w:rsid w:val="00D82D64"/>
    <w:rsid w:val="00D85840"/>
    <w:rsid w:val="00D91258"/>
    <w:rsid w:val="00D941AD"/>
    <w:rsid w:val="00D95429"/>
    <w:rsid w:val="00DA22C7"/>
    <w:rsid w:val="00DC79DF"/>
    <w:rsid w:val="00DD6868"/>
    <w:rsid w:val="00DE484A"/>
    <w:rsid w:val="00DF6982"/>
    <w:rsid w:val="00E07663"/>
    <w:rsid w:val="00E13163"/>
    <w:rsid w:val="00E17434"/>
    <w:rsid w:val="00E24F76"/>
    <w:rsid w:val="00E3698B"/>
    <w:rsid w:val="00E36CD4"/>
    <w:rsid w:val="00E50CC7"/>
    <w:rsid w:val="00E60A52"/>
    <w:rsid w:val="00E75B1B"/>
    <w:rsid w:val="00E94EA3"/>
    <w:rsid w:val="00EA1340"/>
    <w:rsid w:val="00EA5655"/>
    <w:rsid w:val="00EC118A"/>
    <w:rsid w:val="00EC3615"/>
    <w:rsid w:val="00ED4FE6"/>
    <w:rsid w:val="00EE413A"/>
    <w:rsid w:val="00EE4527"/>
    <w:rsid w:val="00EE6EA6"/>
    <w:rsid w:val="00EE7CF1"/>
    <w:rsid w:val="00EF676F"/>
    <w:rsid w:val="00EF7E50"/>
    <w:rsid w:val="00F0165E"/>
    <w:rsid w:val="00F11341"/>
    <w:rsid w:val="00F31AE3"/>
    <w:rsid w:val="00F44E49"/>
    <w:rsid w:val="00F46431"/>
    <w:rsid w:val="00F5088E"/>
    <w:rsid w:val="00F8781E"/>
    <w:rsid w:val="00F9150C"/>
    <w:rsid w:val="00FA050C"/>
    <w:rsid w:val="00FB054B"/>
    <w:rsid w:val="00FC4FB6"/>
    <w:rsid w:val="00FC5C1C"/>
    <w:rsid w:val="00FC6BFF"/>
    <w:rsid w:val="00FC7614"/>
    <w:rsid w:val="00FD0A19"/>
    <w:rsid w:val="00FD56C9"/>
    <w:rsid w:val="00FE3FA6"/>
    <w:rsid w:val="00FE5272"/>
    <w:rsid w:val="00FF04B0"/>
    <w:rsid w:val="00FF243E"/>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1254</TotalTime>
  <Pages>1</Pages>
  <Words>409</Words>
  <Characters>2251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389</cp:revision>
  <dcterms:created xsi:type="dcterms:W3CDTF">2019-12-10T12:38:00Z</dcterms:created>
  <dcterms:modified xsi:type="dcterms:W3CDTF">2020-01-21T08:50:00Z</dcterms:modified>
</cp:coreProperties>
</file>