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E7" w:rsidRDefault="0038268C" w:rsidP="00B443B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B443BC" w:rsidRPr="00B443BC">
        <w:rPr>
          <w:rFonts w:asciiTheme="majorBidi" w:hAnsiTheme="majorBidi" w:cstheme="majorBidi"/>
          <w:b/>
          <w:bCs/>
          <w:sz w:val="28"/>
          <w:szCs w:val="28"/>
        </w:rPr>
        <w:t xml:space="preserve">Utilisation du contrôle laitier dans le diagnostic des mammites </w:t>
      </w:r>
      <w:proofErr w:type="spellStart"/>
      <w:r w:rsidR="00B443BC" w:rsidRPr="00B443BC">
        <w:rPr>
          <w:rFonts w:asciiTheme="majorBidi" w:hAnsiTheme="majorBidi" w:cstheme="majorBidi"/>
          <w:b/>
          <w:bCs/>
          <w:sz w:val="28"/>
          <w:szCs w:val="28"/>
        </w:rPr>
        <w:t>subcliniques</w:t>
      </w:r>
      <w:proofErr w:type="spellEnd"/>
      <w:r w:rsidR="00B443BC" w:rsidRPr="00B443BC">
        <w:rPr>
          <w:rFonts w:asciiTheme="majorBidi" w:hAnsiTheme="majorBidi" w:cstheme="majorBidi"/>
          <w:b/>
          <w:bCs/>
          <w:sz w:val="28"/>
          <w:szCs w:val="28"/>
        </w:rPr>
        <w:t xml:space="preserve"> chez les vaches laitières</w:t>
      </w:r>
    </w:p>
    <w:p w:rsidR="00B443BC" w:rsidRDefault="00B443BC" w:rsidP="00B443BC">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B443BC" w:rsidRPr="00B443BC" w:rsidRDefault="00B443BC" w:rsidP="00B443BC">
      <w:pPr>
        <w:rPr>
          <w:rFonts w:asciiTheme="majorBidi" w:hAnsiTheme="majorBidi" w:cstheme="majorBidi"/>
          <w:sz w:val="24"/>
          <w:szCs w:val="24"/>
        </w:rPr>
      </w:pPr>
      <w:r w:rsidRPr="00B443BC">
        <w:rPr>
          <w:rFonts w:asciiTheme="majorBidi" w:hAnsiTheme="majorBidi" w:cstheme="majorBidi"/>
          <w:sz w:val="24"/>
          <w:szCs w:val="24"/>
        </w:rPr>
        <w:t xml:space="preserve">Le fonctionnement des filières agro-alimentaire, dans la phase de transition vers l’économie de marche qui pose des questions théoriques et pratiques complexes et ardues. Le lait en Algérie considéré comme produit stratégique auquel l’état accorde une grande importance, mais il doit rependre aux normes qualitatives pour le consommateur et quantitatives pour l’éleveur. Ces dernières sont altérées par plusieurs facteurs, et parmi aux les mammites dont leurs incidences restent toujours un handicape pour le développement de la filière lait. D’après une étude sur l’étiologie, la fréquence, le diagnostic et la prophylaxie, nous avons menés a une étude expérimentale sur des élevages différents et dans des régions différentes, dont l’objectif de déterminer la prévalence des mammites </w:t>
      </w:r>
      <w:proofErr w:type="spellStart"/>
      <w:r w:rsidRPr="00B443BC">
        <w:rPr>
          <w:rFonts w:asciiTheme="majorBidi" w:hAnsiTheme="majorBidi" w:cstheme="majorBidi"/>
          <w:sz w:val="24"/>
          <w:szCs w:val="24"/>
        </w:rPr>
        <w:t>subcliniques</w:t>
      </w:r>
      <w:proofErr w:type="spellEnd"/>
      <w:r w:rsidRPr="00B443BC">
        <w:rPr>
          <w:rFonts w:asciiTheme="majorBidi" w:hAnsiTheme="majorBidi" w:cstheme="majorBidi"/>
          <w:sz w:val="24"/>
          <w:szCs w:val="24"/>
        </w:rPr>
        <w:t xml:space="preserve"> et d’étudier de plus les facteurs qui suspectent d’être favorisant dans ces élevage on utilisant le test de comptage cellulaire indirecte CMT.</w:t>
      </w:r>
    </w:p>
    <w:p w:rsidR="00B443BC" w:rsidRPr="00B443BC" w:rsidRDefault="00B443BC" w:rsidP="00B443BC">
      <w:pPr>
        <w:rPr>
          <w:rFonts w:asciiTheme="majorBidi" w:hAnsiTheme="majorBidi" w:cstheme="majorBidi"/>
          <w:sz w:val="24"/>
          <w:szCs w:val="24"/>
        </w:rPr>
      </w:pPr>
    </w:p>
    <w:p w:rsidR="00B443BC" w:rsidRPr="00B443BC" w:rsidRDefault="00B443BC" w:rsidP="00B443BC">
      <w:pPr>
        <w:rPr>
          <w:rFonts w:asciiTheme="majorBidi" w:hAnsiTheme="majorBidi" w:cstheme="majorBidi"/>
          <w:b/>
          <w:bCs/>
          <w:sz w:val="24"/>
          <w:szCs w:val="24"/>
        </w:rPr>
      </w:pPr>
    </w:p>
    <w:p w:rsidR="00B443BC" w:rsidRPr="00B443BC" w:rsidRDefault="00B443BC" w:rsidP="00B443BC">
      <w:pPr>
        <w:rPr>
          <w:rFonts w:asciiTheme="majorBidi" w:hAnsiTheme="majorBidi" w:cstheme="majorBidi"/>
          <w:b/>
          <w:bCs/>
          <w:sz w:val="24"/>
          <w:szCs w:val="24"/>
        </w:rPr>
      </w:pPr>
      <w:r w:rsidRPr="00B443BC">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B443BC" w:rsidRDefault="00B443BC" w:rsidP="00B443BC">
      <w:pPr>
        <w:rPr>
          <w:rFonts w:asciiTheme="majorBidi" w:hAnsiTheme="majorBidi" w:cstheme="majorBidi"/>
          <w:sz w:val="24"/>
          <w:szCs w:val="24"/>
          <w:lang w:val="en-US"/>
        </w:rPr>
      </w:pPr>
      <w:proofErr w:type="gramStart"/>
      <w:r w:rsidRPr="00B443BC">
        <w:rPr>
          <w:rFonts w:asciiTheme="majorBidi" w:hAnsiTheme="majorBidi" w:cstheme="majorBidi"/>
          <w:sz w:val="24"/>
          <w:szCs w:val="24"/>
          <w:lang w:val="en-US"/>
        </w:rPr>
        <w:t>The functioning of the agro-food, in the transition towards market economy which raises theoretical and practical issues complex and difficult.</w:t>
      </w:r>
      <w:proofErr w:type="gramEnd"/>
      <w:r w:rsidRPr="00B443BC">
        <w:rPr>
          <w:rFonts w:asciiTheme="majorBidi" w:hAnsiTheme="majorBidi" w:cstheme="majorBidi"/>
          <w:sz w:val="24"/>
          <w:szCs w:val="24"/>
          <w:lang w:val="en-US"/>
        </w:rPr>
        <w:t xml:space="preserve"> Milk in Algeria considered strategic product to which the state attaches great importance, but must meet the quality standards for consumers and quantitative for the breeder. The latter are affected by several factors, among which the mastitis implications remain a handicap for the development of the dairy industry. A study on the etiology, incidence, diagnosis and prophylaxis, we conducted was an experimental study on different farms and in different regions, which aims to determine the prevalence of subclinical mastitis and study of the factors that most suspect of favoring these livestock are using the test cell counting indirect CMT.</w:t>
      </w:r>
    </w:p>
    <w:sectPr w:rsidR="00033592" w:rsidRPr="00B443BC"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6C51"/>
    <w:rsid w:val="00AB7C82"/>
    <w:rsid w:val="00AC5D18"/>
    <w:rsid w:val="00AF5A75"/>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290</Words>
  <Characters>1598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22</cp:revision>
  <dcterms:created xsi:type="dcterms:W3CDTF">2020-01-20T08:03:00Z</dcterms:created>
  <dcterms:modified xsi:type="dcterms:W3CDTF">2020-01-21T12:08:00Z</dcterms:modified>
</cp:coreProperties>
</file>