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555A86" w:rsidRDefault="0038268C" w:rsidP="00555A8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555A86" w:rsidRPr="00555A86">
        <w:rPr>
          <w:rFonts w:asciiTheme="majorBidi" w:hAnsiTheme="majorBidi" w:cstheme="majorBidi"/>
          <w:b/>
          <w:bCs/>
          <w:sz w:val="28"/>
          <w:szCs w:val="28"/>
        </w:rPr>
        <w:t xml:space="preserve">Etude de la </w:t>
      </w:r>
      <w:proofErr w:type="spellStart"/>
      <w:r w:rsidR="00555A86" w:rsidRPr="00555A86">
        <w:rPr>
          <w:rFonts w:asciiTheme="majorBidi" w:hAnsiTheme="majorBidi" w:cstheme="majorBidi"/>
          <w:b/>
          <w:bCs/>
          <w:sz w:val="28"/>
          <w:szCs w:val="28"/>
        </w:rPr>
        <w:t>dirofilariose</w:t>
      </w:r>
      <w:proofErr w:type="spellEnd"/>
      <w:r w:rsidR="00555A86" w:rsidRPr="00555A86">
        <w:rPr>
          <w:rFonts w:asciiTheme="majorBidi" w:hAnsiTheme="majorBidi" w:cstheme="majorBidi"/>
          <w:b/>
          <w:bCs/>
          <w:sz w:val="28"/>
          <w:szCs w:val="28"/>
        </w:rPr>
        <w:t xml:space="preserve"> </w:t>
      </w:r>
      <w:proofErr w:type="spellStart"/>
      <w:r w:rsidR="00555A86" w:rsidRPr="00555A86">
        <w:rPr>
          <w:rFonts w:asciiTheme="majorBidi" w:hAnsiTheme="majorBidi" w:cstheme="majorBidi"/>
          <w:b/>
          <w:bCs/>
          <w:sz w:val="28"/>
          <w:szCs w:val="28"/>
        </w:rPr>
        <w:t>cardio</w:t>
      </w:r>
      <w:proofErr w:type="spellEnd"/>
      <w:r w:rsidR="00555A86" w:rsidRPr="00555A86">
        <w:rPr>
          <w:rFonts w:asciiTheme="majorBidi" w:hAnsiTheme="majorBidi" w:cstheme="majorBidi"/>
          <w:b/>
          <w:bCs/>
          <w:sz w:val="28"/>
          <w:szCs w:val="28"/>
        </w:rPr>
        <w:t xml:space="preserve"> pulmonaire canine dans la région d'Alger</w:t>
      </w:r>
    </w:p>
    <w:p w:rsidR="00555A86" w:rsidRDefault="00555A86" w:rsidP="00555A86">
      <w:pPr>
        <w:rPr>
          <w:rFonts w:asciiTheme="majorBidi" w:hAnsiTheme="majorBidi" w:cstheme="majorBidi"/>
          <w:b/>
          <w:bCs/>
          <w:sz w:val="28"/>
          <w:szCs w:val="28"/>
        </w:rPr>
      </w:pPr>
    </w:p>
    <w:p w:rsidR="003F77FB" w:rsidRPr="003F77FB" w:rsidRDefault="003F77FB" w:rsidP="00555A86">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555A86" w:rsidRPr="00555A86" w:rsidRDefault="00555A86" w:rsidP="00555A86">
      <w:pPr>
        <w:rPr>
          <w:rFonts w:asciiTheme="majorBidi" w:hAnsiTheme="majorBidi" w:cstheme="majorBidi"/>
          <w:sz w:val="24"/>
          <w:szCs w:val="24"/>
        </w:rPr>
      </w:pPr>
      <w:r w:rsidRPr="00555A86">
        <w:rPr>
          <w:rFonts w:asciiTheme="majorBidi" w:hAnsiTheme="majorBidi" w:cstheme="majorBidi"/>
          <w:sz w:val="24"/>
          <w:szCs w:val="24"/>
        </w:rPr>
        <w:t xml:space="preserve">La </w:t>
      </w:r>
      <w:proofErr w:type="spellStart"/>
      <w:r w:rsidRPr="00555A86">
        <w:rPr>
          <w:rFonts w:asciiTheme="majorBidi" w:hAnsiTheme="majorBidi" w:cstheme="majorBidi"/>
          <w:sz w:val="24"/>
          <w:szCs w:val="24"/>
        </w:rPr>
        <w:t>dirofilariose</w:t>
      </w:r>
      <w:proofErr w:type="spellEnd"/>
      <w:r w:rsidRPr="00555A86">
        <w:rPr>
          <w:rFonts w:asciiTheme="majorBidi" w:hAnsiTheme="majorBidi" w:cstheme="majorBidi"/>
          <w:sz w:val="24"/>
          <w:szCs w:val="24"/>
        </w:rPr>
        <w:t xml:space="preserve"> </w:t>
      </w:r>
      <w:proofErr w:type="spellStart"/>
      <w:r w:rsidRPr="00555A86">
        <w:rPr>
          <w:rFonts w:asciiTheme="majorBidi" w:hAnsiTheme="majorBidi" w:cstheme="majorBidi"/>
          <w:sz w:val="24"/>
          <w:szCs w:val="24"/>
        </w:rPr>
        <w:t>cardio</w:t>
      </w:r>
      <w:proofErr w:type="spellEnd"/>
      <w:r w:rsidRPr="00555A86">
        <w:rPr>
          <w:rFonts w:asciiTheme="majorBidi" w:hAnsiTheme="majorBidi" w:cstheme="majorBidi"/>
          <w:sz w:val="24"/>
          <w:szCs w:val="24"/>
        </w:rPr>
        <w:t xml:space="preserve"> pulmonaire est une parasitose vectorielle et dangereuse. L’objectif de notre étude est de mettre en évidence cette maladie dans la région d’Alger. Quatre vingt douze prélèvements de sang ont été faits sur des chiens de race, sexe et d’âge différent au niveau de la fourrière canine d’El Harrach et à la clinique de l’ENSV. Deux méthodes de diagnostic ont été utilisées dont le frottis sanguin et le test WITNESS® DIROFILARIA. Sur les 92 prélèvements effectués aucun n’a été dépisté positif. Il est important de mettre en place des moyens de dépistage, car les conditions favorisant l’installation et l’entretien de la maladie sont présentes en Algérie.</w:t>
      </w:r>
    </w:p>
    <w:p w:rsidR="00555A86" w:rsidRPr="00555A86" w:rsidRDefault="00555A86" w:rsidP="00555A86">
      <w:pPr>
        <w:rPr>
          <w:rFonts w:asciiTheme="majorBidi" w:hAnsiTheme="majorBidi" w:cstheme="majorBidi"/>
          <w:sz w:val="24"/>
          <w:szCs w:val="24"/>
        </w:rPr>
      </w:pPr>
    </w:p>
    <w:p w:rsidR="00555A86" w:rsidRPr="00555A86" w:rsidRDefault="00555A86" w:rsidP="00555A86">
      <w:pPr>
        <w:rPr>
          <w:rFonts w:asciiTheme="majorBidi" w:hAnsiTheme="majorBidi" w:cstheme="majorBidi"/>
          <w:sz w:val="24"/>
          <w:szCs w:val="24"/>
        </w:rPr>
      </w:pPr>
    </w:p>
    <w:p w:rsidR="00555A86" w:rsidRPr="00555A86" w:rsidRDefault="00555A86" w:rsidP="00555A86">
      <w:pPr>
        <w:rPr>
          <w:rFonts w:asciiTheme="majorBidi" w:hAnsiTheme="majorBidi" w:cstheme="majorBidi"/>
          <w:sz w:val="24"/>
          <w:szCs w:val="24"/>
        </w:rPr>
      </w:pPr>
    </w:p>
    <w:p w:rsidR="00555A86" w:rsidRPr="00555A86" w:rsidRDefault="00555A86" w:rsidP="00555A86">
      <w:pPr>
        <w:rPr>
          <w:rFonts w:asciiTheme="majorBidi" w:hAnsiTheme="majorBidi" w:cstheme="majorBidi"/>
          <w:b/>
          <w:bCs/>
          <w:sz w:val="24"/>
          <w:szCs w:val="24"/>
        </w:rPr>
      </w:pPr>
    </w:p>
    <w:p w:rsidR="00555A86" w:rsidRPr="00555A86" w:rsidRDefault="00555A86" w:rsidP="00555A86">
      <w:pPr>
        <w:rPr>
          <w:rFonts w:asciiTheme="majorBidi" w:hAnsiTheme="majorBidi" w:cstheme="majorBidi"/>
          <w:b/>
          <w:bCs/>
          <w:sz w:val="24"/>
          <w:szCs w:val="24"/>
        </w:rPr>
      </w:pPr>
      <w:r w:rsidRPr="00555A86">
        <w:rPr>
          <w:rFonts w:asciiTheme="majorBidi" w:hAnsiTheme="majorBidi" w:cstheme="majorBidi"/>
          <w:b/>
          <w:bCs/>
          <w:sz w:val="24"/>
          <w:szCs w:val="24"/>
        </w:rPr>
        <w:t>Abstract</w:t>
      </w:r>
    </w:p>
    <w:p w:rsidR="00DF3BB5" w:rsidRPr="00555A86" w:rsidRDefault="00555A86" w:rsidP="00555A86">
      <w:pPr>
        <w:rPr>
          <w:rFonts w:asciiTheme="majorBidi" w:hAnsiTheme="majorBidi" w:cstheme="majorBidi"/>
          <w:sz w:val="24"/>
          <w:szCs w:val="24"/>
          <w:lang w:val="en-US"/>
        </w:rPr>
      </w:pPr>
      <w:r w:rsidRPr="00555A86">
        <w:rPr>
          <w:rFonts w:asciiTheme="majorBidi" w:hAnsiTheme="majorBidi" w:cstheme="majorBidi"/>
          <w:sz w:val="24"/>
          <w:szCs w:val="24"/>
          <w:lang w:val="en-US"/>
        </w:rPr>
        <w:t xml:space="preserve">The </w:t>
      </w:r>
      <w:proofErr w:type="spellStart"/>
      <w:r w:rsidRPr="00555A86">
        <w:rPr>
          <w:rFonts w:asciiTheme="majorBidi" w:hAnsiTheme="majorBidi" w:cstheme="majorBidi"/>
          <w:sz w:val="24"/>
          <w:szCs w:val="24"/>
          <w:lang w:val="en-US"/>
        </w:rPr>
        <w:t>dirofilariose</w:t>
      </w:r>
      <w:proofErr w:type="spellEnd"/>
      <w:r w:rsidRPr="00555A86">
        <w:rPr>
          <w:rFonts w:asciiTheme="majorBidi" w:hAnsiTheme="majorBidi" w:cstheme="majorBidi"/>
          <w:sz w:val="24"/>
          <w:szCs w:val="24"/>
          <w:lang w:val="en-US"/>
        </w:rPr>
        <w:t xml:space="preserve"> is a </w:t>
      </w:r>
      <w:proofErr w:type="spellStart"/>
      <w:r w:rsidRPr="00555A86">
        <w:rPr>
          <w:rFonts w:asciiTheme="majorBidi" w:hAnsiTheme="majorBidi" w:cstheme="majorBidi"/>
          <w:sz w:val="24"/>
          <w:szCs w:val="24"/>
          <w:lang w:val="en-US"/>
        </w:rPr>
        <w:t>parasitosis</w:t>
      </w:r>
      <w:proofErr w:type="spellEnd"/>
      <w:r w:rsidRPr="00555A86">
        <w:rPr>
          <w:rFonts w:asciiTheme="majorBidi" w:hAnsiTheme="majorBidi" w:cstheme="majorBidi"/>
          <w:sz w:val="24"/>
          <w:szCs w:val="24"/>
          <w:lang w:val="en-US"/>
        </w:rPr>
        <w:t xml:space="preserve"> </w:t>
      </w:r>
      <w:proofErr w:type="spellStart"/>
      <w:r w:rsidRPr="00555A86">
        <w:rPr>
          <w:rFonts w:asciiTheme="majorBidi" w:hAnsiTheme="majorBidi" w:cstheme="majorBidi"/>
          <w:sz w:val="24"/>
          <w:szCs w:val="24"/>
          <w:lang w:val="en-US"/>
        </w:rPr>
        <w:t>vetor</w:t>
      </w:r>
      <w:proofErr w:type="spellEnd"/>
      <w:r w:rsidRPr="00555A86">
        <w:rPr>
          <w:rFonts w:asciiTheme="majorBidi" w:hAnsiTheme="majorBidi" w:cstheme="majorBidi"/>
          <w:sz w:val="24"/>
          <w:szCs w:val="24"/>
          <w:lang w:val="en-US"/>
        </w:rPr>
        <w:t xml:space="preserve"> disease, not contagious and dangerous. The objective of our study is to bring out the disease in the region of Algiers. </w:t>
      </w:r>
      <w:proofErr w:type="spellStart"/>
      <w:r w:rsidRPr="00555A86">
        <w:rPr>
          <w:rFonts w:asciiTheme="majorBidi" w:hAnsiTheme="majorBidi" w:cstheme="majorBidi"/>
          <w:sz w:val="24"/>
          <w:szCs w:val="24"/>
          <w:lang w:val="en-US"/>
        </w:rPr>
        <w:t>Nighty</w:t>
      </w:r>
      <w:proofErr w:type="spellEnd"/>
      <w:r w:rsidRPr="00555A86">
        <w:rPr>
          <w:rFonts w:asciiTheme="majorBidi" w:hAnsiTheme="majorBidi" w:cstheme="majorBidi"/>
          <w:sz w:val="24"/>
          <w:szCs w:val="24"/>
          <w:lang w:val="en-US"/>
        </w:rPr>
        <w:t xml:space="preserve"> tow blood specimens were made on dogs breed, sex and age different in dog’s pound. Diagnostic tests were used with the blood smear and test WITNESS® DIROFILARIA, but no positive cases have been found. It is significant to set up means of tracking, because the conditions supporting the installation and the maintenance of disease are present in Algeria.</w:t>
      </w:r>
    </w:p>
    <w:sectPr w:rsidR="00DF3BB5" w:rsidRPr="00555A86"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68</cp:revision>
  <dcterms:created xsi:type="dcterms:W3CDTF">2020-01-20T08:03:00Z</dcterms:created>
  <dcterms:modified xsi:type="dcterms:W3CDTF">2020-01-29T09:07:00Z</dcterms:modified>
</cp:coreProperties>
</file>