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13195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131957" w:rsidRPr="00131957">
        <w:rPr>
          <w:rFonts w:asciiTheme="majorBidi" w:hAnsiTheme="majorBidi" w:cstheme="majorBidi"/>
          <w:b/>
          <w:bCs/>
          <w:sz w:val="28"/>
          <w:szCs w:val="28"/>
        </w:rPr>
        <w:t>Interêt de l'échographie dans le diagnostic des lithiases urinaires chez les carnivores domestiques</w:t>
      </w:r>
    </w:p>
    <w:p w:rsidR="00131957" w:rsidRDefault="00131957" w:rsidP="00131957">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31957" w:rsidRPr="00131957" w:rsidRDefault="00131957" w:rsidP="00131957">
      <w:pPr>
        <w:jc w:val="both"/>
        <w:rPr>
          <w:rFonts w:asciiTheme="majorBidi" w:hAnsiTheme="majorBidi" w:cstheme="majorBidi"/>
          <w:sz w:val="24"/>
          <w:szCs w:val="24"/>
        </w:rPr>
      </w:pPr>
      <w:r w:rsidRPr="00131957">
        <w:rPr>
          <w:rFonts w:asciiTheme="majorBidi" w:hAnsiTheme="majorBidi" w:cstheme="majorBidi"/>
          <w:sz w:val="24"/>
          <w:szCs w:val="24"/>
        </w:rPr>
        <w:t>Le présent mémoire se propose de répondre à la question suivante : l’utilisation de l’échographie pour l’élaboration d’un diagnostique précoce chez les petits carnivores domestiques atteints de lithiase urinaire est elle justifiée ? Dans ce cadre plusieurs points ont été traités. Il s’agit notamment : - de la description de l’échographie et des aspects positifs de son utilisation - de l’anatomie de l’appareil urinaire chez les carnivores domestiques - des symptômes des lithiases et leur examen échographique. Ainsi sur la base des travaux pratiques réalisés à l’ENSV, l’utilisation de la radiographie a montré, les aspects contraignants, voire les dangers qu’elle peut présenter, et les limites quant aux résultats comparés aux qualités de l’échographie : simplicité, rapidité et efficacité.</w:t>
      </w:r>
    </w:p>
    <w:p w:rsidR="00131957" w:rsidRPr="00131957" w:rsidRDefault="00131957" w:rsidP="00131957">
      <w:pPr>
        <w:jc w:val="both"/>
        <w:rPr>
          <w:rFonts w:asciiTheme="majorBidi" w:hAnsiTheme="majorBidi" w:cstheme="majorBidi"/>
          <w:sz w:val="24"/>
          <w:szCs w:val="24"/>
        </w:rPr>
      </w:pPr>
    </w:p>
    <w:p w:rsidR="00131957" w:rsidRPr="00131957" w:rsidRDefault="00131957" w:rsidP="00131957">
      <w:pPr>
        <w:jc w:val="both"/>
        <w:rPr>
          <w:rFonts w:asciiTheme="majorBidi" w:hAnsiTheme="majorBidi" w:cstheme="majorBidi"/>
          <w:b/>
          <w:bCs/>
          <w:sz w:val="24"/>
          <w:szCs w:val="24"/>
        </w:rPr>
      </w:pPr>
      <w:r w:rsidRPr="00131957">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131957" w:rsidRDefault="00131957" w:rsidP="00131957">
      <w:pPr>
        <w:jc w:val="both"/>
        <w:rPr>
          <w:rFonts w:asciiTheme="majorBidi" w:hAnsiTheme="majorBidi" w:cstheme="majorBidi"/>
          <w:sz w:val="24"/>
          <w:szCs w:val="24"/>
          <w:lang w:val="en-US"/>
        </w:rPr>
      </w:pPr>
      <w:r w:rsidRPr="00131957">
        <w:rPr>
          <w:rFonts w:asciiTheme="majorBidi" w:hAnsiTheme="majorBidi" w:cstheme="majorBidi"/>
          <w:sz w:val="24"/>
          <w:szCs w:val="24"/>
          <w:lang w:val="en-US"/>
        </w:rPr>
        <w:t>This thesis aims to answer the following question: using ultrasound for the development of early diagnosis in small carnivorous domestic suffering from urolithiasis is justified? In this framework, several issues have been addressed. These include: - A description of ultrasound and positive aspects of its use - The anatomy of the urinary tract in dogs and cats - Symptoms of gallstones and ultrasound. Thus on the basis of practical work done in ENSV, the use of radiography showed the major constraints and potential dangers it may present, and limits on the results compared to the quality of ultrasound: simplicity , speed and efficiency</w:t>
      </w:r>
    </w:p>
    <w:sectPr w:rsidR="00014BDB" w:rsidRPr="0013195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1957"/>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1589A"/>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2A6B"/>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1EA"/>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513</cp:revision>
  <dcterms:created xsi:type="dcterms:W3CDTF">2019-12-10T12:38:00Z</dcterms:created>
  <dcterms:modified xsi:type="dcterms:W3CDTF">2020-02-09T08:14:00Z</dcterms:modified>
</cp:coreProperties>
</file>