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3B9" w:rsidRDefault="00CA3225" w:rsidP="00CA3225">
      <w:pPr>
        <w:jc w:val="both"/>
        <w:rPr>
          <w:rFonts w:ascii="Times New Roman" w:hAnsi="Times New Roman" w:cs="Times New Roman"/>
          <w:b/>
          <w:bCs/>
          <w:sz w:val="24"/>
          <w:szCs w:val="24"/>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2D235E" w:rsidRPr="002D235E">
        <w:rPr>
          <w:rFonts w:ascii="Times New Roman" w:hAnsi="Times New Roman" w:cs="Times New Roman"/>
          <w:b/>
          <w:color w:val="000000"/>
          <w:sz w:val="28"/>
          <w:szCs w:val="28"/>
          <w:shd w:val="clear" w:color="auto" w:fill="FFFFFF"/>
        </w:rPr>
        <w:t xml:space="preserve">Etude histologique de la </w:t>
      </w:r>
      <w:proofErr w:type="spellStart"/>
      <w:r w:rsidR="002D235E" w:rsidRPr="002D235E">
        <w:rPr>
          <w:rFonts w:ascii="Times New Roman" w:hAnsi="Times New Roman" w:cs="Times New Roman"/>
          <w:b/>
          <w:color w:val="000000"/>
          <w:sz w:val="28"/>
          <w:szCs w:val="28"/>
          <w:shd w:val="clear" w:color="auto" w:fill="FFFFFF"/>
        </w:rPr>
        <w:t>sarcosporidiose</w:t>
      </w:r>
      <w:proofErr w:type="spellEnd"/>
      <w:r w:rsidR="002D235E" w:rsidRPr="002D235E">
        <w:rPr>
          <w:rFonts w:ascii="Times New Roman" w:hAnsi="Times New Roman" w:cs="Times New Roman"/>
          <w:b/>
          <w:color w:val="000000"/>
          <w:sz w:val="28"/>
          <w:szCs w:val="28"/>
          <w:shd w:val="clear" w:color="auto" w:fill="FFFFFF"/>
        </w:rPr>
        <w:t xml:space="preserve"> bovine </w:t>
      </w:r>
      <w:proofErr w:type="gramStart"/>
      <w:r w:rsidR="002D235E" w:rsidRPr="002D235E">
        <w:rPr>
          <w:rFonts w:ascii="Times New Roman" w:hAnsi="Times New Roman" w:cs="Times New Roman"/>
          <w:b/>
          <w:color w:val="000000"/>
          <w:sz w:val="28"/>
          <w:szCs w:val="28"/>
          <w:shd w:val="clear" w:color="auto" w:fill="FFFFFF"/>
        </w:rPr>
        <w:t>a</w:t>
      </w:r>
      <w:proofErr w:type="gramEnd"/>
      <w:r w:rsidR="002D235E" w:rsidRPr="002D235E">
        <w:rPr>
          <w:rFonts w:ascii="Times New Roman" w:hAnsi="Times New Roman" w:cs="Times New Roman"/>
          <w:b/>
          <w:color w:val="000000"/>
          <w:sz w:val="28"/>
          <w:szCs w:val="28"/>
          <w:shd w:val="clear" w:color="auto" w:fill="FFFFFF"/>
        </w:rPr>
        <w:t xml:space="preserve"> partir des carcasses d’un abattoir de la wilaya de Jijel</w:t>
      </w: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A80DE9" w:rsidRDefault="002D235E" w:rsidP="002D235E">
      <w:pPr>
        <w:jc w:val="both"/>
        <w:rPr>
          <w:rFonts w:ascii="Times New Roman" w:hAnsi="Times New Roman" w:cs="Times New Roman"/>
          <w:b/>
          <w:sz w:val="24"/>
          <w:szCs w:val="24"/>
        </w:rPr>
      </w:pPr>
      <w:r>
        <w:t xml:space="preserve">La </w:t>
      </w:r>
      <w:proofErr w:type="spellStart"/>
      <w:r>
        <w:t>sarcosporidiose</w:t>
      </w:r>
      <w:proofErr w:type="spellEnd"/>
      <w:r>
        <w:t xml:space="preserve"> bovine est une parasitose cosmopolite causée par des coccidies à localisation musculaire appartenant au genre </w:t>
      </w:r>
      <w:proofErr w:type="spellStart"/>
      <w:r>
        <w:t>Sarcocystis</w:t>
      </w:r>
      <w:proofErr w:type="spellEnd"/>
      <w:r>
        <w:t xml:space="preserve"> pouvant causer des pertes économiques chez les bovins et engendrant une infection intestinale chez le chien, le chat et l’homme et qui est rarement diagnostiquée. Notre étude a pour objectif de déterminer la prévalence de la </w:t>
      </w:r>
      <w:proofErr w:type="spellStart"/>
      <w:r>
        <w:t>sarcosporidiose</w:t>
      </w:r>
      <w:proofErr w:type="spellEnd"/>
      <w:r>
        <w:t xml:space="preserve"> dans les carcasses bovines de l’abattoir de Jijel et d’identifier les espèces de </w:t>
      </w:r>
      <w:proofErr w:type="spellStart"/>
      <w:r>
        <w:t>Sarcocystis</w:t>
      </w:r>
      <w:proofErr w:type="spellEnd"/>
      <w:r>
        <w:t xml:space="preserve"> impliquées. Les échantillons représentés par l’œsophage et le diaphragme de chaque animal ont été récoltés sur 50 bovins abattus. L’analyse de ses échantillons a été effectuée  par la technique histologique qui a permis la mise en évidence des kystes </w:t>
      </w:r>
      <w:proofErr w:type="spellStart"/>
      <w:r>
        <w:t>sarcosporidiens</w:t>
      </w:r>
      <w:proofErr w:type="spellEnd"/>
      <w:r>
        <w:t xml:space="preserve"> avec une prévalence de 46%. L’analyse histologique a permis également la distinction des espèces impliquées en se basant sur l’épaisseur de la paroi avec une prévalence de 97% pour les kystes à paroi mince (</w:t>
      </w:r>
      <w:proofErr w:type="spellStart"/>
      <w:r>
        <w:t>S.cruzi</w:t>
      </w:r>
      <w:proofErr w:type="spellEnd"/>
      <w:r>
        <w:t>) et 3% pour ceux à paroi épaisse (</w:t>
      </w:r>
      <w:proofErr w:type="spellStart"/>
      <w:r>
        <w:t>S.hominis</w:t>
      </w:r>
      <w:proofErr w:type="spellEnd"/>
      <w:r>
        <w:t xml:space="preserve"> ou </w:t>
      </w:r>
      <w:proofErr w:type="spellStart"/>
      <w:r>
        <w:t>S.hirsuta</w:t>
      </w:r>
      <w:proofErr w:type="spellEnd"/>
      <w:r>
        <w:t xml:space="preserve">). Les résultats montrent que les bovins sont contaminés de manière plus importante par l’espèce du chien, </w:t>
      </w:r>
      <w:proofErr w:type="spellStart"/>
      <w:r>
        <w:t>Sarcocystis</w:t>
      </w:r>
      <w:proofErr w:type="spellEnd"/>
      <w:r>
        <w:t xml:space="preserve"> </w:t>
      </w:r>
      <w:proofErr w:type="spellStart"/>
      <w:r>
        <w:t>cruzi</w:t>
      </w:r>
      <w:proofErr w:type="spellEnd"/>
      <w:r>
        <w:t xml:space="preserve">. Il semblerait que le sexe  n’a aucune influence sur l’apparition de la maladie contrairement à l’âge et la robe qui peuvent avoir un effet sur la prévalence de </w:t>
      </w:r>
      <w:proofErr w:type="spellStart"/>
      <w:r>
        <w:t>Sarcocystis</w:t>
      </w:r>
      <w:proofErr w:type="spellEnd"/>
    </w:p>
    <w:p w:rsidR="00A34509" w:rsidRPr="0075478C" w:rsidRDefault="00A34509" w:rsidP="00CA3225">
      <w:pPr>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430F5B" w:rsidRDefault="00430F5B" w:rsidP="003972A7">
      <w:pPr>
        <w:jc w:val="both"/>
        <w:rPr>
          <w:rFonts w:ascii="Times New Roman" w:hAnsi="Times New Roman" w:cs="Times New Roman"/>
          <w:color w:val="000000"/>
          <w:sz w:val="24"/>
          <w:szCs w:val="24"/>
          <w:lang w:val="en-US"/>
        </w:rPr>
      </w:pPr>
      <w:r w:rsidRPr="00AD7A90">
        <w:rPr>
          <w:rFonts w:ascii="Times New Roman" w:hAnsi="Times New Roman" w:cs="Times New Roman"/>
          <w:color w:val="000000"/>
          <w:sz w:val="24"/>
          <w:szCs w:val="24"/>
          <w:lang w:val="en-US"/>
        </w:rPr>
        <w:t xml:space="preserve">         </w:t>
      </w:r>
      <w:r w:rsidR="00BE71EB" w:rsidRPr="00172B85">
        <w:rPr>
          <w:lang w:val="en-US"/>
        </w:rPr>
        <w:t xml:space="preserve">        </w:t>
      </w:r>
      <w:r w:rsidR="002D235E" w:rsidRPr="005B269C">
        <w:rPr>
          <w:lang w:val="en-US"/>
        </w:rPr>
        <w:t xml:space="preserve">Bovine </w:t>
      </w:r>
      <w:proofErr w:type="spellStart"/>
      <w:r w:rsidR="002D235E" w:rsidRPr="005B269C">
        <w:rPr>
          <w:lang w:val="en-US"/>
        </w:rPr>
        <w:t>sarcosporidiosis</w:t>
      </w:r>
      <w:proofErr w:type="spellEnd"/>
      <w:r w:rsidR="002D235E" w:rsidRPr="005B269C">
        <w:rPr>
          <w:lang w:val="en-US"/>
        </w:rPr>
        <w:t xml:space="preserve"> is a cosmopolitan </w:t>
      </w:r>
      <w:proofErr w:type="spellStart"/>
      <w:r w:rsidR="002D235E" w:rsidRPr="005B269C">
        <w:rPr>
          <w:lang w:val="en-US"/>
        </w:rPr>
        <w:t>parasitosis</w:t>
      </w:r>
      <w:proofErr w:type="spellEnd"/>
      <w:r w:rsidR="002D235E" w:rsidRPr="005B269C">
        <w:rPr>
          <w:lang w:val="en-US"/>
        </w:rPr>
        <w:t xml:space="preserve"> caused by muscular </w:t>
      </w:r>
      <w:proofErr w:type="spellStart"/>
      <w:r w:rsidR="002D235E" w:rsidRPr="005B269C">
        <w:rPr>
          <w:lang w:val="en-US"/>
        </w:rPr>
        <w:t>coccidia</w:t>
      </w:r>
      <w:proofErr w:type="spellEnd"/>
      <w:r w:rsidR="002D235E" w:rsidRPr="005B269C">
        <w:rPr>
          <w:lang w:val="en-US"/>
        </w:rPr>
        <w:t xml:space="preserve"> belonging to the genus </w:t>
      </w:r>
      <w:proofErr w:type="spellStart"/>
      <w:r w:rsidR="002D235E" w:rsidRPr="005B269C">
        <w:rPr>
          <w:lang w:val="en-US"/>
        </w:rPr>
        <w:t>Sarcocystis</w:t>
      </w:r>
      <w:proofErr w:type="spellEnd"/>
      <w:r w:rsidR="002D235E" w:rsidRPr="005B269C">
        <w:rPr>
          <w:lang w:val="en-US"/>
        </w:rPr>
        <w:t>, which can cause economic losses in cattle and cause intestinal infection in dogs, cats and humans and is rarely diagnosed.</w:t>
      </w:r>
      <w:r w:rsidR="002D235E">
        <w:rPr>
          <w:lang w:val="en-US"/>
        </w:rPr>
        <w:t xml:space="preserve"> </w:t>
      </w:r>
      <w:r w:rsidR="002D235E" w:rsidRPr="005B269C">
        <w:rPr>
          <w:lang w:val="en-US"/>
        </w:rPr>
        <w:t xml:space="preserve">Our objective is to determine the prevalence of </w:t>
      </w:r>
      <w:proofErr w:type="spellStart"/>
      <w:r w:rsidR="002D235E" w:rsidRPr="005B269C">
        <w:rPr>
          <w:lang w:val="en-US"/>
        </w:rPr>
        <w:t>sarcosporidiosis</w:t>
      </w:r>
      <w:proofErr w:type="spellEnd"/>
      <w:r w:rsidR="002D235E" w:rsidRPr="005B269C">
        <w:rPr>
          <w:lang w:val="en-US"/>
        </w:rPr>
        <w:t xml:space="preserve"> in beef carcasses of the </w:t>
      </w:r>
      <w:proofErr w:type="spellStart"/>
      <w:r w:rsidR="002D235E" w:rsidRPr="005B269C">
        <w:rPr>
          <w:lang w:val="en-US"/>
        </w:rPr>
        <w:t>Jijel</w:t>
      </w:r>
      <w:proofErr w:type="spellEnd"/>
      <w:r w:rsidR="002D235E" w:rsidRPr="005B269C">
        <w:rPr>
          <w:lang w:val="en-US"/>
        </w:rPr>
        <w:t xml:space="preserve"> slaughterhouse and to identify the </w:t>
      </w:r>
      <w:proofErr w:type="spellStart"/>
      <w:r w:rsidR="002D235E" w:rsidRPr="005B269C">
        <w:rPr>
          <w:lang w:val="en-US"/>
        </w:rPr>
        <w:t>Sarcocystis</w:t>
      </w:r>
      <w:proofErr w:type="spellEnd"/>
      <w:r w:rsidR="002D235E" w:rsidRPr="005B269C">
        <w:rPr>
          <w:lang w:val="en-US"/>
        </w:rPr>
        <w:t xml:space="preserve"> species involved.</w:t>
      </w:r>
      <w:r w:rsidR="002D235E">
        <w:rPr>
          <w:lang w:val="en-US"/>
        </w:rPr>
        <w:t xml:space="preserve"> </w:t>
      </w:r>
      <w:r w:rsidR="002D235E" w:rsidRPr="005B269C">
        <w:rPr>
          <w:lang w:val="en-US"/>
        </w:rPr>
        <w:t xml:space="preserve">The samples represented by the esophagus and the diaphragm of each animal were collected from 50 slaughtered cattle. The analysis of its samples was performed by the histological technique which allowed the detection of </w:t>
      </w:r>
      <w:proofErr w:type="spellStart"/>
      <w:r w:rsidR="002D235E" w:rsidRPr="005B269C">
        <w:rPr>
          <w:lang w:val="en-US"/>
        </w:rPr>
        <w:t>sarcosporidian</w:t>
      </w:r>
      <w:proofErr w:type="spellEnd"/>
      <w:r w:rsidR="002D235E" w:rsidRPr="005B269C">
        <w:rPr>
          <w:lang w:val="en-US"/>
        </w:rPr>
        <w:t xml:space="preserve"> cysts with a prevalence of 46%.Histological analysis also allowed for the distinction of the species involved based on wall thickness with a prevalence of 97% for thin-walled cysts (S. </w:t>
      </w:r>
      <w:proofErr w:type="spellStart"/>
      <w:r w:rsidR="002D235E" w:rsidRPr="005B269C">
        <w:rPr>
          <w:lang w:val="en-US"/>
        </w:rPr>
        <w:t>cruzi</w:t>
      </w:r>
      <w:proofErr w:type="spellEnd"/>
      <w:r w:rsidR="002D235E" w:rsidRPr="005B269C">
        <w:rPr>
          <w:lang w:val="en-US"/>
        </w:rPr>
        <w:t xml:space="preserve">) and 3% for thick-walled cysts (S. </w:t>
      </w:r>
      <w:proofErr w:type="spellStart"/>
      <w:r w:rsidR="002D235E" w:rsidRPr="005B269C">
        <w:rPr>
          <w:lang w:val="en-US"/>
        </w:rPr>
        <w:t>hominis</w:t>
      </w:r>
      <w:proofErr w:type="spellEnd"/>
      <w:r w:rsidR="002D235E" w:rsidRPr="005B269C">
        <w:rPr>
          <w:lang w:val="en-US"/>
        </w:rPr>
        <w:t xml:space="preserve"> or </w:t>
      </w:r>
      <w:proofErr w:type="spellStart"/>
      <w:r w:rsidR="002D235E" w:rsidRPr="005B269C">
        <w:rPr>
          <w:lang w:val="en-US"/>
        </w:rPr>
        <w:t>S.hirsuta</w:t>
      </w:r>
      <w:proofErr w:type="spellEnd"/>
      <w:r w:rsidR="002D235E" w:rsidRPr="005B269C">
        <w:rPr>
          <w:lang w:val="en-US"/>
        </w:rPr>
        <w:t>).</w:t>
      </w:r>
      <w:r w:rsidR="002D235E">
        <w:rPr>
          <w:lang w:val="en-US"/>
        </w:rPr>
        <w:t xml:space="preserve"> </w:t>
      </w:r>
      <w:r w:rsidR="002D235E" w:rsidRPr="005B269C">
        <w:rPr>
          <w:lang w:val="en-US"/>
        </w:rPr>
        <w:t xml:space="preserve">It would appear that sex has no influence on the onset of the disease, unlike age and dress, which may affect the prevalence of </w:t>
      </w:r>
      <w:proofErr w:type="spellStart"/>
      <w:r w:rsidR="002D235E" w:rsidRPr="005B269C">
        <w:rPr>
          <w:lang w:val="en-US"/>
        </w:rPr>
        <w:t>Sarcocystis</w:t>
      </w:r>
      <w:proofErr w:type="spellEnd"/>
    </w:p>
    <w:p w:rsidR="00D610C9" w:rsidRDefault="00D610C9" w:rsidP="003972A7">
      <w:pPr>
        <w:jc w:val="both"/>
        <w:rPr>
          <w:rFonts w:ascii="Times New Roman" w:hAnsi="Times New Roman" w:cs="Times New Roman"/>
          <w:color w:val="000000"/>
          <w:sz w:val="24"/>
          <w:szCs w:val="24"/>
          <w:lang w:val="en-US"/>
        </w:rPr>
      </w:pPr>
    </w:p>
    <w:p w:rsidR="00D610C9" w:rsidRPr="00D610C9" w:rsidRDefault="00D610C9" w:rsidP="00D610C9">
      <w:pPr>
        <w:jc w:val="both"/>
        <w:rPr>
          <w:rFonts w:ascii="Times New Roman" w:hAnsi="Times New Roman" w:cs="Times New Roman"/>
          <w:color w:val="000000"/>
          <w:sz w:val="24"/>
          <w:szCs w:val="24"/>
        </w:rPr>
      </w:pPr>
      <w:r w:rsidRPr="00D610C9">
        <w:rPr>
          <w:rFonts w:ascii="Times New Roman" w:hAnsi="Times New Roman" w:cs="Times New Roman"/>
          <w:color w:val="000000"/>
          <w:sz w:val="24"/>
          <w:szCs w:val="24"/>
        </w:rPr>
        <w:t>.</w:t>
      </w:r>
    </w:p>
    <w:p w:rsidR="00D610C9" w:rsidRDefault="00D610C9" w:rsidP="00D610C9">
      <w:pPr>
        <w:jc w:val="both"/>
        <w:rPr>
          <w:rFonts w:ascii="Times New Roman" w:hAnsi="Times New Roman" w:cs="Times New Roman"/>
          <w:color w:val="000000"/>
          <w:sz w:val="24"/>
          <w:szCs w:val="24"/>
          <w:lang w:val="en-US"/>
        </w:rPr>
      </w:pPr>
    </w:p>
    <w:p w:rsidR="00AD7A90" w:rsidRPr="00983BE7" w:rsidRDefault="00AD7A90" w:rsidP="00D610C9">
      <w:pPr>
        <w:jc w:val="both"/>
        <w:rPr>
          <w:rFonts w:ascii="Times New Roman" w:hAnsi="Times New Roman" w:cs="Times New Roman"/>
          <w:color w:val="000000"/>
          <w:sz w:val="24"/>
          <w:szCs w:val="24"/>
          <w:lang w:val="en-US"/>
        </w:rPr>
      </w:pPr>
    </w:p>
    <w:sectPr w:rsidR="00AD7A90" w:rsidRPr="00983BE7"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543B9"/>
    <w:rsid w:val="000F3EDD"/>
    <w:rsid w:val="002B3404"/>
    <w:rsid w:val="002D235E"/>
    <w:rsid w:val="003972A7"/>
    <w:rsid w:val="003B7FA2"/>
    <w:rsid w:val="003D758C"/>
    <w:rsid w:val="00430F5B"/>
    <w:rsid w:val="00436B38"/>
    <w:rsid w:val="004B2D11"/>
    <w:rsid w:val="0056426E"/>
    <w:rsid w:val="005F25C3"/>
    <w:rsid w:val="00645672"/>
    <w:rsid w:val="0075478C"/>
    <w:rsid w:val="007C1CE3"/>
    <w:rsid w:val="008D2D40"/>
    <w:rsid w:val="00931AA3"/>
    <w:rsid w:val="00983BE7"/>
    <w:rsid w:val="00995312"/>
    <w:rsid w:val="00A34509"/>
    <w:rsid w:val="00A36B2D"/>
    <w:rsid w:val="00A6735A"/>
    <w:rsid w:val="00A80DE9"/>
    <w:rsid w:val="00AB096E"/>
    <w:rsid w:val="00AD7A90"/>
    <w:rsid w:val="00AF52C9"/>
    <w:rsid w:val="00B765E6"/>
    <w:rsid w:val="00B801F3"/>
    <w:rsid w:val="00BB1F03"/>
    <w:rsid w:val="00BE71EB"/>
    <w:rsid w:val="00C2350D"/>
    <w:rsid w:val="00C24D81"/>
    <w:rsid w:val="00C86CDE"/>
    <w:rsid w:val="00CA3225"/>
    <w:rsid w:val="00D610C9"/>
    <w:rsid w:val="00E17778"/>
    <w:rsid w:val="00F1090F"/>
    <w:rsid w:val="00F121F9"/>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386</Words>
  <Characters>2129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21</cp:revision>
  <dcterms:created xsi:type="dcterms:W3CDTF">2020-01-19T08:54:00Z</dcterms:created>
  <dcterms:modified xsi:type="dcterms:W3CDTF">2020-02-17T07:09:00Z</dcterms:modified>
</cp:coreProperties>
</file>