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19"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1B1F1E" w:rsidRPr="001B1F1E">
        <w:rPr>
          <w:rFonts w:ascii="Times New Roman" w:hAnsi="Times New Roman" w:cs="Times New Roman"/>
          <w:b/>
          <w:color w:val="000000"/>
          <w:sz w:val="28"/>
          <w:szCs w:val="28"/>
          <w:shd w:val="clear" w:color="auto" w:fill="FFFFFF"/>
        </w:rPr>
        <w:t>Enquête épidémiologique sur la fièvre aphteuse et la peste des petits ruminants dans la région de Ghardaïa durant les épizooties de 2018 et 2019</w:t>
      </w:r>
    </w:p>
    <w:p w:rsidR="001B1F1E" w:rsidRPr="00977CDA" w:rsidRDefault="001B1F1E"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1B1F1E" w:rsidRDefault="001B1F1E" w:rsidP="001B1F1E">
      <w:pPr>
        <w:jc w:val="both"/>
      </w:pPr>
      <w:r>
        <w:t xml:space="preserve">La Fièvre aphteuse (FA) et la Peste des petits ruminants (PPR) sont des maladies virales affectant les animaux bi-ongulés ayant un impact économique très important.  Ces deux maladies sévissent en Algérie et les mesures sanitaires et prophylactiques appliquées n’ont toujours pas permis de contrôler ces deux maladies. Ghardaïa a été parmi les régions algériennes touchées par ces deux maladies lors des épidémies de FA et de PPR, durant l’année 2018 et 2019.  Dans la présente étude, nous avons décrit l’évolution de la situation épidémiologique </w:t>
      </w:r>
      <w:proofErr w:type="spellStart"/>
      <w:r>
        <w:t>dechacune</w:t>
      </w:r>
      <w:proofErr w:type="spellEnd"/>
      <w:r>
        <w:t xml:space="preserve"> des deux maladies étudiées, leurs principales caractéristiques épidémiologiques et les mesures prises pour lutter contre ces deux </w:t>
      </w:r>
      <w:proofErr w:type="spellStart"/>
      <w:r>
        <w:t>fléaux.La</w:t>
      </w:r>
      <w:proofErr w:type="spellEnd"/>
      <w:r>
        <w:t xml:space="preserve"> répartition des foyers </w:t>
      </w:r>
      <w:proofErr w:type="spellStart"/>
      <w:r>
        <w:t>deFA</w:t>
      </w:r>
      <w:proofErr w:type="spellEnd"/>
      <w:r>
        <w:t xml:space="preserve"> et de </w:t>
      </w:r>
      <w:proofErr w:type="spellStart"/>
      <w:r>
        <w:t>PPRa</w:t>
      </w:r>
      <w:proofErr w:type="spellEnd"/>
      <w:r>
        <w:t xml:space="preserve"> été enregistrée durant l’automne et le printemps avec un pic au mois de Mars. Le mode d’élevage, le mode d’abreuvent et l’introduction des </w:t>
      </w:r>
      <w:proofErr w:type="spellStart"/>
      <w:r>
        <w:t>animaux</w:t>
      </w:r>
      <w:proofErr w:type="gramStart"/>
      <w:r>
        <w:t>,de</w:t>
      </w:r>
      <w:proofErr w:type="spellEnd"/>
      <w:proofErr w:type="gramEnd"/>
      <w:r>
        <w:t xml:space="preserve"> statut sanitaire inconnu, semblent être un facteur de transmission du </w:t>
      </w:r>
      <w:proofErr w:type="spellStart"/>
      <w:r>
        <w:t>virus.La</w:t>
      </w:r>
      <w:proofErr w:type="spellEnd"/>
      <w:r>
        <w:t xml:space="preserve"> mortalité a été observée majoritairement chez les jeunes (89,6%).En </w:t>
      </w:r>
      <w:proofErr w:type="spellStart"/>
      <w:r>
        <w:t>effet,il</w:t>
      </w:r>
      <w:proofErr w:type="spellEnd"/>
      <w:r>
        <w:t xml:space="preserve"> a été </w:t>
      </w:r>
      <w:proofErr w:type="spellStart"/>
      <w:r>
        <w:t>notépour</w:t>
      </w:r>
      <w:proofErr w:type="spellEnd"/>
      <w:r>
        <w:t xml:space="preserve"> la FA, un taux de mortalité de 6% chez les ovins et alors qu’aucune </w:t>
      </w:r>
      <w:proofErr w:type="spellStart"/>
      <w:r>
        <w:t>mortalitén’a</w:t>
      </w:r>
      <w:proofErr w:type="spellEnd"/>
      <w:r>
        <w:t xml:space="preserve"> été enregistrée chez les bovins et les caprins. D’un autre </w:t>
      </w:r>
      <w:proofErr w:type="spellStart"/>
      <w:r>
        <w:t>côté</w:t>
      </w:r>
      <w:proofErr w:type="gramStart"/>
      <w:r>
        <w:t>,des</w:t>
      </w:r>
      <w:proofErr w:type="spellEnd"/>
      <w:proofErr w:type="gramEnd"/>
      <w:r>
        <w:t xml:space="preserve"> taux de mortalités de 30,6%</w:t>
      </w:r>
      <w:proofErr w:type="spellStart"/>
      <w:r>
        <w:t>etde</w:t>
      </w:r>
      <w:proofErr w:type="spellEnd"/>
      <w:r>
        <w:t xml:space="preserve"> 11,6% ont été enregistrés respectivement chez les caprins et les ovins. Un taux faible d’avortement a été relevé, 0,1% pour les foyers de la FA et un taux 0,5% pour la PPR.</w:t>
      </w:r>
    </w:p>
    <w:p w:rsidR="002C075B" w:rsidRPr="00977CDA" w:rsidRDefault="002C075B" w:rsidP="002C075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AD7A90" w:rsidRPr="001B1F1E" w:rsidRDefault="001B1F1E" w:rsidP="001B1F1E">
      <w:pPr>
        <w:jc w:val="both"/>
        <w:rPr>
          <w:lang w:val="en-US"/>
        </w:rPr>
      </w:pPr>
      <w:r w:rsidRPr="00D730F4">
        <w:rPr>
          <w:lang w:val="en-US"/>
        </w:rPr>
        <w:t xml:space="preserve">Foot-and-mouth disease (FMD) and </w:t>
      </w:r>
      <w:proofErr w:type="spellStart"/>
      <w:r w:rsidRPr="00D730F4">
        <w:rPr>
          <w:lang w:val="en-US"/>
        </w:rPr>
        <w:t>Peste</w:t>
      </w:r>
      <w:proofErr w:type="spellEnd"/>
      <w:r w:rsidRPr="00D730F4">
        <w:rPr>
          <w:lang w:val="en-US"/>
        </w:rPr>
        <w:t xml:space="preserve"> des </w:t>
      </w:r>
      <w:proofErr w:type="spellStart"/>
      <w:r w:rsidRPr="00D730F4">
        <w:rPr>
          <w:lang w:val="en-US"/>
        </w:rPr>
        <w:t>Petits</w:t>
      </w:r>
      <w:proofErr w:type="spellEnd"/>
      <w:r w:rsidRPr="00D730F4">
        <w:rPr>
          <w:lang w:val="en-US"/>
        </w:rPr>
        <w:t xml:space="preserve"> Ruminants (PPR) are viral diseases affecting bi-ungulate animals with a very significant economic impact</w:t>
      </w:r>
      <w:proofErr w:type="gramStart"/>
      <w:r w:rsidRPr="00D730F4">
        <w:rPr>
          <w:lang w:val="en-US"/>
        </w:rPr>
        <w:t>..</w:t>
      </w:r>
      <w:proofErr w:type="gramEnd"/>
      <w:r w:rsidRPr="00D730F4">
        <w:rPr>
          <w:lang w:val="en-US"/>
        </w:rPr>
        <w:t xml:space="preserve"> These two diseases are rife in Algeria and the sanitary </w:t>
      </w:r>
      <w:proofErr w:type="spellStart"/>
      <w:r w:rsidRPr="00D730F4">
        <w:rPr>
          <w:lang w:val="en-US"/>
        </w:rPr>
        <w:t>andprophylactic</w:t>
      </w:r>
      <w:proofErr w:type="spellEnd"/>
      <w:r w:rsidRPr="00D730F4">
        <w:rPr>
          <w:lang w:val="en-US"/>
        </w:rPr>
        <w:t xml:space="preserve"> measures applied have still not allowed </w:t>
      </w:r>
      <w:r>
        <w:rPr>
          <w:lang w:val="en-US"/>
        </w:rPr>
        <w:t xml:space="preserve">controlling these two diseases. </w:t>
      </w:r>
      <w:proofErr w:type="spellStart"/>
      <w:r w:rsidRPr="00D730F4">
        <w:rPr>
          <w:lang w:val="en-US"/>
        </w:rPr>
        <w:t>Ghardaia</w:t>
      </w:r>
      <w:proofErr w:type="spellEnd"/>
      <w:r w:rsidRPr="00D730F4">
        <w:rPr>
          <w:lang w:val="en-US"/>
        </w:rPr>
        <w:t xml:space="preserve"> was among the Algerian regions affected by these two diseases during the epidemics of FA and PPR</w:t>
      </w:r>
      <w:r>
        <w:rPr>
          <w:lang w:val="en-US"/>
        </w:rPr>
        <w:t xml:space="preserve"> during the year 2018 and 2019. </w:t>
      </w:r>
      <w:r w:rsidRPr="00D730F4">
        <w:rPr>
          <w:lang w:val="en-US"/>
        </w:rPr>
        <w:t>In this study, we have</w:t>
      </w:r>
      <w:r>
        <w:rPr>
          <w:lang w:val="en-US"/>
        </w:rPr>
        <w:t xml:space="preserve"> described the evolution of the </w:t>
      </w:r>
      <w:r w:rsidRPr="00D730F4">
        <w:rPr>
          <w:lang w:val="en-US"/>
        </w:rPr>
        <w:t>epidemiological situation of each of the two diseases stud</w:t>
      </w:r>
      <w:r>
        <w:rPr>
          <w:lang w:val="en-US"/>
        </w:rPr>
        <w:t xml:space="preserve">ied, their main epidemiological </w:t>
      </w:r>
      <w:r w:rsidRPr="00D730F4">
        <w:rPr>
          <w:lang w:val="en-US"/>
        </w:rPr>
        <w:t>characteristics and the measures taken to combat these two scourges. The distribution of FMD and PPR outbreaks were recorded during the fall and spring with a peak in March. The mode of rearing, the mode of watering and the introduction of the animals, of unknown health status, seem to be a factor of transmission of the virus. Mortality was observed mainly among young people (89.6%). Indeed, it has been noted for FMD, a mortality rate of 6% in sheep and while no mortality was recorded in cattle and goats. On the other hand, mortality rates of 30.6% and 11.6% were recorded respectively in goats and sheep. A low rate of abortion was recorded, 0.1% for FMD foci and 0.5% for PPR</w:t>
      </w: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145996"/>
    <w:rsid w:val="001B1F1E"/>
    <w:rsid w:val="00283A19"/>
    <w:rsid w:val="002A4AE9"/>
    <w:rsid w:val="002B3404"/>
    <w:rsid w:val="002B60F9"/>
    <w:rsid w:val="002C075B"/>
    <w:rsid w:val="002D235E"/>
    <w:rsid w:val="003972A7"/>
    <w:rsid w:val="003B7FA2"/>
    <w:rsid w:val="003D2F6A"/>
    <w:rsid w:val="003D758C"/>
    <w:rsid w:val="00430F5B"/>
    <w:rsid w:val="00436B38"/>
    <w:rsid w:val="00481532"/>
    <w:rsid w:val="004B2D11"/>
    <w:rsid w:val="0056426E"/>
    <w:rsid w:val="005F25C3"/>
    <w:rsid w:val="00641422"/>
    <w:rsid w:val="00645672"/>
    <w:rsid w:val="0075478C"/>
    <w:rsid w:val="007C1CE3"/>
    <w:rsid w:val="00856D5E"/>
    <w:rsid w:val="008D2D40"/>
    <w:rsid w:val="00931AA3"/>
    <w:rsid w:val="00977CDA"/>
    <w:rsid w:val="00983BE7"/>
    <w:rsid w:val="00995312"/>
    <w:rsid w:val="00A34509"/>
    <w:rsid w:val="00A36B2D"/>
    <w:rsid w:val="00A4694B"/>
    <w:rsid w:val="00A61C6B"/>
    <w:rsid w:val="00A6735A"/>
    <w:rsid w:val="00A80DE9"/>
    <w:rsid w:val="00AB096E"/>
    <w:rsid w:val="00AB415C"/>
    <w:rsid w:val="00AD7A90"/>
    <w:rsid w:val="00AE702F"/>
    <w:rsid w:val="00AF52C9"/>
    <w:rsid w:val="00B765E6"/>
    <w:rsid w:val="00B801F3"/>
    <w:rsid w:val="00BB1F03"/>
    <w:rsid w:val="00BB7907"/>
    <w:rsid w:val="00BE71EB"/>
    <w:rsid w:val="00C2350D"/>
    <w:rsid w:val="00C24D81"/>
    <w:rsid w:val="00C86CDE"/>
    <w:rsid w:val="00CA3225"/>
    <w:rsid w:val="00D610C9"/>
    <w:rsid w:val="00E10FA4"/>
    <w:rsid w:val="00E17778"/>
    <w:rsid w:val="00F1090F"/>
    <w:rsid w:val="00F121F9"/>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441</Words>
  <Characters>2431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30</cp:revision>
  <dcterms:created xsi:type="dcterms:W3CDTF">2020-01-19T08:54:00Z</dcterms:created>
  <dcterms:modified xsi:type="dcterms:W3CDTF">2020-02-18T09:08:00Z</dcterms:modified>
</cp:coreProperties>
</file>