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1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B46839" w:rsidRPr="00B46839">
        <w:rPr>
          <w:rFonts w:ascii="Times New Roman" w:hAnsi="Times New Roman" w:cs="Times New Roman"/>
          <w:b/>
          <w:color w:val="000000"/>
          <w:sz w:val="28"/>
          <w:szCs w:val="28"/>
          <w:shd w:val="clear" w:color="auto" w:fill="FFFFFF"/>
        </w:rPr>
        <w:t xml:space="preserve">Etude anatomo-pathologique des cas de </w:t>
      </w:r>
      <w:proofErr w:type="spellStart"/>
      <w:r w:rsidR="00B46839" w:rsidRPr="00B46839">
        <w:rPr>
          <w:rFonts w:ascii="Times New Roman" w:hAnsi="Times New Roman" w:cs="Times New Roman"/>
          <w:b/>
          <w:color w:val="000000"/>
          <w:sz w:val="28"/>
          <w:szCs w:val="28"/>
          <w:shd w:val="clear" w:color="auto" w:fill="FFFFFF"/>
        </w:rPr>
        <w:t>laryngotrachéite</w:t>
      </w:r>
      <w:proofErr w:type="spellEnd"/>
      <w:r w:rsidR="00B46839" w:rsidRPr="00B46839">
        <w:rPr>
          <w:rFonts w:ascii="Times New Roman" w:hAnsi="Times New Roman" w:cs="Times New Roman"/>
          <w:b/>
          <w:color w:val="000000"/>
          <w:sz w:val="28"/>
          <w:szCs w:val="28"/>
          <w:shd w:val="clear" w:color="auto" w:fill="FFFFFF"/>
        </w:rPr>
        <w:t xml:space="preserve"> infectieuse aviaire dans les régions centre d’Algérie</w:t>
      </w:r>
    </w:p>
    <w:p w:rsidR="00B46839" w:rsidRPr="00977CDA" w:rsidRDefault="00B46839"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B46839" w:rsidRDefault="00B46839" w:rsidP="00B46839">
      <w:pPr>
        <w:jc w:val="both"/>
      </w:pPr>
      <w:r>
        <w:t xml:space="preserve">La présente étude décrit des épisodes récents de cas de </w:t>
      </w:r>
      <w:proofErr w:type="spellStart"/>
      <w:r>
        <w:t>laryngotracheite</w:t>
      </w:r>
      <w:proofErr w:type="spellEnd"/>
      <w:r>
        <w:t xml:space="preserve"> infectieuse aviaire (LTI), une maladie respiratoire hautement contagieuse chez le poulet. Dans cette étude, nous nous sommes intéressés à l’étude anatomopathologique des cas de LTI lors des suspicions cliniques effectuées par des vétérinaires dans quelques régions du centre d’Algérie. De ce fait, des prélèvements de poumons et de trachée ont été conservés dans du formol à 10%. L’analyse </w:t>
      </w:r>
      <w:proofErr w:type="spellStart"/>
      <w:r>
        <w:t>histopathologique</w:t>
      </w:r>
      <w:proofErr w:type="spellEnd"/>
      <w:r>
        <w:t xml:space="preserve"> a révélé la présence de lésions microscopiques pathognomoniques de LTI caractérisées par la présence des inclusions intranucléaires acidophiles aux seins des cellules </w:t>
      </w:r>
      <w:proofErr w:type="spellStart"/>
      <w:r>
        <w:t>syncytiales</w:t>
      </w:r>
      <w:proofErr w:type="spellEnd"/>
      <w:r>
        <w:t xml:space="preserve"> épithéliales de la trachée et du poumon dans 4/5 des prélèvements obtenus.  Ainsi, Les signes cliniques et lésionnels observés dans ces cas suggéraient fortement la présence de la </w:t>
      </w:r>
      <w:proofErr w:type="spellStart"/>
      <w:r>
        <w:t>laryngotrachéite</w:t>
      </w:r>
      <w:proofErr w:type="spellEnd"/>
      <w:r>
        <w:t xml:space="preserve"> infectieuse aviaire dans nos élevages. Cette étude nous a permis de confirmer d’avantage la circulation du virus responsable de la pathologie et que de confirmer la présence de la maladie dans nos élevages.</w:t>
      </w:r>
    </w:p>
    <w:p w:rsidR="002C075B" w:rsidRPr="00977CDA" w:rsidRDefault="002C075B"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B46839" w:rsidP="00B46839">
      <w:pPr>
        <w:jc w:val="both"/>
        <w:rPr>
          <w:lang w:val="en-US"/>
        </w:rPr>
      </w:pPr>
      <w:r w:rsidRPr="00EC1CD4">
        <w:rPr>
          <w:lang w:val="en-US"/>
        </w:rPr>
        <w:t xml:space="preserve">This study describes recent episodes of infectious </w:t>
      </w:r>
      <w:proofErr w:type="spellStart"/>
      <w:r w:rsidRPr="00EC1CD4">
        <w:rPr>
          <w:lang w:val="en-US"/>
        </w:rPr>
        <w:t>laryngotracheitis</w:t>
      </w:r>
      <w:proofErr w:type="spellEnd"/>
      <w:r w:rsidRPr="00EC1CD4">
        <w:rPr>
          <w:lang w:val="en-US"/>
        </w:rPr>
        <w:t xml:space="preserve"> (ILT), a highly contagious respiratory disease in chicken. In this study, we were interested in the </w:t>
      </w:r>
      <w:proofErr w:type="spellStart"/>
      <w:r w:rsidRPr="00EC1CD4">
        <w:rPr>
          <w:lang w:val="en-US"/>
        </w:rPr>
        <w:t>anatomopathological</w:t>
      </w:r>
      <w:proofErr w:type="spellEnd"/>
      <w:r w:rsidRPr="00EC1CD4">
        <w:rPr>
          <w:lang w:val="en-US"/>
        </w:rPr>
        <w:t xml:space="preserve"> study of LTI cases during clinical suspicions made by veterinarians in some regions of central Algeria. As a result, lung and tracheal specimens were stored in 10% formalin. </w:t>
      </w:r>
      <w:proofErr w:type="spellStart"/>
      <w:r w:rsidRPr="00EC1CD4">
        <w:rPr>
          <w:lang w:val="en-US"/>
        </w:rPr>
        <w:t>Histopathological</w:t>
      </w:r>
      <w:proofErr w:type="spellEnd"/>
      <w:r w:rsidRPr="00EC1CD4">
        <w:rPr>
          <w:lang w:val="en-US"/>
        </w:rPr>
        <w:t xml:space="preserve"> analysis revealed the presence of </w:t>
      </w:r>
      <w:proofErr w:type="spellStart"/>
      <w:r w:rsidRPr="00EC1CD4">
        <w:rPr>
          <w:lang w:val="en-US"/>
        </w:rPr>
        <w:t>pathognomonic</w:t>
      </w:r>
      <w:proofErr w:type="spellEnd"/>
      <w:r w:rsidRPr="00EC1CD4">
        <w:rPr>
          <w:lang w:val="en-US"/>
        </w:rPr>
        <w:t xml:space="preserve"> microscopic lesions of LTI characterized by the presence of acidophilic </w:t>
      </w:r>
      <w:proofErr w:type="spellStart"/>
      <w:r w:rsidRPr="00EC1CD4">
        <w:rPr>
          <w:lang w:val="en-US"/>
        </w:rPr>
        <w:t>intranuclear</w:t>
      </w:r>
      <w:proofErr w:type="spellEnd"/>
      <w:r w:rsidRPr="00EC1CD4">
        <w:rPr>
          <w:lang w:val="en-US"/>
        </w:rPr>
        <w:t xml:space="preserve"> inclusions in epithelial </w:t>
      </w:r>
      <w:proofErr w:type="spellStart"/>
      <w:r w:rsidRPr="00EC1CD4">
        <w:rPr>
          <w:lang w:val="en-US"/>
        </w:rPr>
        <w:t>syncytial</w:t>
      </w:r>
      <w:proofErr w:type="spellEnd"/>
      <w:r w:rsidRPr="00EC1CD4">
        <w:rPr>
          <w:lang w:val="en-US"/>
        </w:rPr>
        <w:t xml:space="preserve"> cells of the trachea and lung in 4/5 of the samples obtained. Thus, clinical and </w:t>
      </w:r>
      <w:proofErr w:type="spellStart"/>
      <w:r w:rsidRPr="00EC1CD4">
        <w:rPr>
          <w:lang w:val="en-US"/>
        </w:rPr>
        <w:t>lesional</w:t>
      </w:r>
      <w:proofErr w:type="spellEnd"/>
      <w:r w:rsidRPr="00EC1CD4">
        <w:rPr>
          <w:lang w:val="en-US"/>
        </w:rPr>
        <w:t xml:space="preserve"> signs observed in these cases strongly suggested the presence of infectious </w:t>
      </w:r>
      <w:proofErr w:type="spellStart"/>
      <w:r w:rsidRPr="00EC1CD4">
        <w:rPr>
          <w:lang w:val="en-US"/>
        </w:rPr>
        <w:t>laryngotracheitis</w:t>
      </w:r>
      <w:proofErr w:type="spellEnd"/>
      <w:r w:rsidRPr="00EC1CD4">
        <w:rPr>
          <w:lang w:val="en-US"/>
        </w:rPr>
        <w:t xml:space="preserve"> avian in our farms. This study allowed us to further confirm the circulation of the virus responsible for the pathology and to confirm the presence of the disease in our farms</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F3EDD"/>
    <w:rsid w:val="00145996"/>
    <w:rsid w:val="001B1F1E"/>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31</cp:revision>
  <dcterms:created xsi:type="dcterms:W3CDTF">2020-01-19T08:54:00Z</dcterms:created>
  <dcterms:modified xsi:type="dcterms:W3CDTF">2020-02-18T09:13:00Z</dcterms:modified>
</cp:coreProperties>
</file>