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8C" w:rsidRDefault="00F33F8C" w:rsidP="00F33F8C">
      <w:pPr>
        <w:rPr>
          <w:rFonts w:asciiTheme="majorBidi" w:eastAsia="Times New Roman" w:hAnsiTheme="majorBidi" w:cstheme="majorBidi"/>
          <w:b/>
          <w:bCs/>
          <w:sz w:val="28"/>
          <w:szCs w:val="28"/>
          <w:lang w:eastAsia="fr-FR"/>
        </w:rPr>
      </w:pPr>
    </w:p>
    <w:p w:rsidR="00E93855" w:rsidRDefault="0038268C" w:rsidP="00D3414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34148" w:rsidRPr="00D34148">
        <w:rPr>
          <w:rFonts w:asciiTheme="majorBidi" w:hAnsiTheme="majorBidi" w:cstheme="majorBidi"/>
          <w:b/>
          <w:bCs/>
          <w:sz w:val="28"/>
          <w:szCs w:val="28"/>
        </w:rPr>
        <w:t xml:space="preserve">Contribution à l’étude cytobactériologique des infections utérines chez la vache laitière : Cas d’un élevage dans la région de Ain </w:t>
      </w:r>
      <w:proofErr w:type="spellStart"/>
      <w:r w:rsidR="00D34148" w:rsidRPr="00D34148">
        <w:rPr>
          <w:rFonts w:asciiTheme="majorBidi" w:hAnsiTheme="majorBidi" w:cstheme="majorBidi"/>
          <w:b/>
          <w:bCs/>
          <w:sz w:val="28"/>
          <w:szCs w:val="28"/>
        </w:rPr>
        <w:t>Taya</w:t>
      </w:r>
      <w:proofErr w:type="spellEnd"/>
    </w:p>
    <w:p w:rsidR="00330D36" w:rsidRPr="007C1B1D" w:rsidRDefault="003F77FB" w:rsidP="00F33F8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34148" w:rsidRPr="00D34148" w:rsidRDefault="00D34148" w:rsidP="00D34148">
      <w:pPr>
        <w:ind w:right="-142"/>
        <w:rPr>
          <w:rFonts w:asciiTheme="majorBidi" w:hAnsiTheme="majorBidi" w:cstheme="majorBidi"/>
          <w:sz w:val="24"/>
          <w:szCs w:val="24"/>
        </w:rPr>
      </w:pPr>
      <w:r w:rsidRPr="00D34148">
        <w:rPr>
          <w:rFonts w:asciiTheme="majorBidi" w:hAnsiTheme="majorBidi" w:cstheme="majorBidi"/>
          <w:sz w:val="24"/>
          <w:szCs w:val="24"/>
        </w:rPr>
        <w:t xml:space="preserve">Dans l’objectif de mettre en évidence l’impact des endométrites sur l’échec de l’insémination artificielle chez la vache laitière, un questionnaire a été distribué aux vétérinaires praticiens privés pour avoir un aperçu des pratiques sur le terrain Algérien vis-à-vis de cette problématique. En parallèle 25 vaches sur 125 d’une exploitation laitière situé à Ain </w:t>
      </w:r>
      <w:proofErr w:type="spellStart"/>
      <w:r w:rsidRPr="00D34148">
        <w:rPr>
          <w:rFonts w:asciiTheme="majorBidi" w:hAnsiTheme="majorBidi" w:cstheme="majorBidi"/>
          <w:sz w:val="24"/>
          <w:szCs w:val="24"/>
        </w:rPr>
        <w:t>Taya</w:t>
      </w:r>
      <w:proofErr w:type="spellEnd"/>
      <w:r w:rsidRPr="00D34148">
        <w:rPr>
          <w:rFonts w:asciiTheme="majorBidi" w:hAnsiTheme="majorBidi" w:cstheme="majorBidi"/>
          <w:sz w:val="24"/>
          <w:szCs w:val="24"/>
        </w:rPr>
        <w:t xml:space="preserve"> présentant un échec d’insémination artificielle et plus ont été sélectionné pour des prélèvements cervicaux pour une étude bactériologique ; et des prélèvements cytologiques de la paroi utérine pour évaluer son état inflammatoire. Les principales bactéries isolées étaient Escherichia coli, Streptocoques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Staphylocoques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et </w:t>
      </w:r>
      <w:proofErr w:type="spellStart"/>
      <w:r w:rsidRPr="00D34148">
        <w:rPr>
          <w:rFonts w:asciiTheme="majorBidi" w:hAnsiTheme="majorBidi" w:cstheme="majorBidi"/>
          <w:sz w:val="24"/>
          <w:szCs w:val="24"/>
        </w:rPr>
        <w:t>Arcanobacterium</w:t>
      </w:r>
      <w:proofErr w:type="spellEnd"/>
      <w:r w:rsidRPr="00D34148">
        <w:rPr>
          <w:rFonts w:asciiTheme="majorBidi" w:hAnsiTheme="majorBidi" w:cstheme="majorBidi"/>
          <w:sz w:val="24"/>
          <w:szCs w:val="24"/>
        </w:rPr>
        <w:t xml:space="preserve"> </w:t>
      </w:r>
      <w:proofErr w:type="spellStart"/>
      <w:r w:rsidRPr="00D34148">
        <w:rPr>
          <w:rFonts w:asciiTheme="majorBidi" w:hAnsiTheme="majorBidi" w:cstheme="majorBidi"/>
          <w:sz w:val="24"/>
          <w:szCs w:val="24"/>
        </w:rPr>
        <w:t>spp</w:t>
      </w:r>
      <w:proofErr w:type="spellEnd"/>
      <w:r w:rsidRPr="00D34148">
        <w:rPr>
          <w:rFonts w:asciiTheme="majorBidi" w:hAnsiTheme="majorBidi" w:cstheme="majorBidi"/>
          <w:sz w:val="24"/>
          <w:szCs w:val="24"/>
        </w:rPr>
        <w:t xml:space="preserve">, avec des taux respectivement de 44%, 26%, 24% et 6%. Tandis que 84% des vaches présentent une infiltration de polynucléaires neutrophiles supérieure à 5% signifiant un état inflammatoire de l’utérus. Ces germes présentent d’après les résultats de l’antibiogramme une importante résistance aux antibiotiques testés, et exprimés de nombreuses </w:t>
      </w:r>
      <w:proofErr w:type="spellStart"/>
      <w:r w:rsidRPr="00D34148">
        <w:rPr>
          <w:rFonts w:asciiTheme="majorBidi" w:hAnsiTheme="majorBidi" w:cstheme="majorBidi"/>
          <w:sz w:val="24"/>
          <w:szCs w:val="24"/>
        </w:rPr>
        <w:t>multirésistances</w:t>
      </w:r>
      <w:proofErr w:type="spellEnd"/>
      <w:r w:rsidRPr="00D34148">
        <w:rPr>
          <w:rFonts w:asciiTheme="majorBidi" w:hAnsiTheme="majorBidi" w:cstheme="majorBidi"/>
          <w:sz w:val="24"/>
          <w:szCs w:val="24"/>
        </w:rPr>
        <w:t xml:space="preserve"> pouvant atteindre 8 antibiotiques chez une même souche.</w:t>
      </w:r>
    </w:p>
    <w:p w:rsidR="00D34148" w:rsidRPr="00D34148" w:rsidRDefault="00D34148" w:rsidP="00D34148">
      <w:pPr>
        <w:ind w:right="-142"/>
        <w:rPr>
          <w:rFonts w:asciiTheme="majorBidi" w:hAnsiTheme="majorBidi" w:cstheme="majorBidi"/>
          <w:sz w:val="24"/>
          <w:szCs w:val="24"/>
        </w:rPr>
      </w:pPr>
    </w:p>
    <w:p w:rsidR="00D34148" w:rsidRPr="00D34148" w:rsidRDefault="00D34148" w:rsidP="00D34148">
      <w:pPr>
        <w:ind w:right="-142"/>
        <w:rPr>
          <w:rFonts w:asciiTheme="majorBidi" w:hAnsiTheme="majorBidi" w:cstheme="majorBidi"/>
          <w:sz w:val="24"/>
          <w:szCs w:val="24"/>
        </w:rPr>
      </w:pPr>
    </w:p>
    <w:p w:rsidR="00D34148" w:rsidRPr="00D34148" w:rsidRDefault="00D34148" w:rsidP="00D34148">
      <w:pPr>
        <w:ind w:right="-142"/>
        <w:rPr>
          <w:rFonts w:asciiTheme="majorBidi" w:hAnsiTheme="majorBidi" w:cstheme="majorBidi"/>
          <w:sz w:val="24"/>
          <w:szCs w:val="24"/>
        </w:rPr>
      </w:pPr>
      <w:r w:rsidRPr="00D34148">
        <w:rPr>
          <w:rFonts w:asciiTheme="majorBidi" w:hAnsiTheme="majorBidi" w:cstheme="majorBidi"/>
          <w:b/>
          <w:bCs/>
          <w:sz w:val="24"/>
          <w:szCs w:val="24"/>
        </w:rPr>
        <w:t>Abstract</w:t>
      </w:r>
      <w:r w:rsidRPr="00D34148">
        <w:rPr>
          <w:rFonts w:asciiTheme="majorBidi" w:hAnsiTheme="majorBidi" w:cstheme="majorBidi"/>
          <w:sz w:val="24"/>
          <w:szCs w:val="24"/>
        </w:rPr>
        <w:t>:</w:t>
      </w:r>
    </w:p>
    <w:p w:rsidR="00DF3BB5" w:rsidRPr="00D34148" w:rsidRDefault="00D34148" w:rsidP="00D34148">
      <w:pPr>
        <w:ind w:right="-142"/>
        <w:rPr>
          <w:rFonts w:asciiTheme="majorBidi" w:hAnsiTheme="majorBidi" w:cstheme="majorBidi"/>
          <w:sz w:val="24"/>
          <w:szCs w:val="24"/>
          <w:lang w:val="en-US"/>
        </w:rPr>
      </w:pPr>
      <w:r w:rsidRPr="00D34148">
        <w:rPr>
          <w:rFonts w:asciiTheme="majorBidi" w:hAnsiTheme="majorBidi" w:cstheme="majorBidi"/>
          <w:sz w:val="24"/>
          <w:szCs w:val="24"/>
          <w:lang w:val="en-US"/>
        </w:rPr>
        <w:t xml:space="preserve">In the objective to put in evidence the impact of </w:t>
      </w:r>
      <w:proofErr w:type="spellStart"/>
      <w:r w:rsidRPr="00D34148">
        <w:rPr>
          <w:rFonts w:asciiTheme="majorBidi" w:hAnsiTheme="majorBidi" w:cstheme="majorBidi"/>
          <w:sz w:val="24"/>
          <w:szCs w:val="24"/>
          <w:lang w:val="en-US"/>
        </w:rPr>
        <w:t>endometritis</w:t>
      </w:r>
      <w:proofErr w:type="spellEnd"/>
      <w:r w:rsidRPr="00D34148">
        <w:rPr>
          <w:rFonts w:asciiTheme="majorBidi" w:hAnsiTheme="majorBidi" w:cstheme="majorBidi"/>
          <w:sz w:val="24"/>
          <w:szCs w:val="24"/>
          <w:lang w:val="en-US"/>
        </w:rPr>
        <w:t xml:space="preserve"> on failures of artificial insemination in dairy cows , a questionnaire was distributed to veterinary private practitioners to provide practical field Algerian against this problematic. in parallel 25 cows with an artificial insemination failure and more have been selected for cervical samples for bacteriological study and cytological ones of the uterine wall to assess the inflammatory condition, the main bacteria Escherichia coli and staphylococcus streptococci </w:t>
      </w:r>
      <w:proofErr w:type="spellStart"/>
      <w:r w:rsidRPr="00D34148">
        <w:rPr>
          <w:rFonts w:asciiTheme="majorBidi" w:hAnsiTheme="majorBidi" w:cstheme="majorBidi"/>
          <w:sz w:val="24"/>
          <w:szCs w:val="24"/>
          <w:lang w:val="en-US"/>
        </w:rPr>
        <w:t>areanobacterium</w:t>
      </w:r>
      <w:proofErr w:type="spellEnd"/>
      <w:r w:rsidRPr="00D34148">
        <w:rPr>
          <w:rFonts w:asciiTheme="majorBidi" w:hAnsiTheme="majorBidi" w:cstheme="majorBidi"/>
          <w:sz w:val="24"/>
          <w:szCs w:val="24"/>
          <w:lang w:val="en-US"/>
        </w:rPr>
        <w:t xml:space="preserve"> with rates 44%, 26%, 24% and 6%. While 84% cows showed infiltration of </w:t>
      </w:r>
      <w:proofErr w:type="spellStart"/>
      <w:r w:rsidRPr="00D34148">
        <w:rPr>
          <w:rFonts w:asciiTheme="majorBidi" w:hAnsiTheme="majorBidi" w:cstheme="majorBidi"/>
          <w:sz w:val="24"/>
          <w:szCs w:val="24"/>
          <w:lang w:val="en-US"/>
        </w:rPr>
        <w:t>neutrophils</w:t>
      </w:r>
      <w:proofErr w:type="spellEnd"/>
      <w:r w:rsidRPr="00D34148">
        <w:rPr>
          <w:rFonts w:asciiTheme="majorBidi" w:hAnsiTheme="majorBidi" w:cstheme="majorBidi"/>
          <w:sz w:val="24"/>
          <w:szCs w:val="24"/>
          <w:lang w:val="en-US"/>
        </w:rPr>
        <w:t xml:space="preserve"> upper than 5 meaning of state inflammatory in the uterus. These germs present from the </w:t>
      </w:r>
      <w:proofErr w:type="spellStart"/>
      <w:r w:rsidRPr="00D34148">
        <w:rPr>
          <w:rFonts w:asciiTheme="majorBidi" w:hAnsiTheme="majorBidi" w:cstheme="majorBidi"/>
          <w:sz w:val="24"/>
          <w:szCs w:val="24"/>
          <w:lang w:val="en-US"/>
        </w:rPr>
        <w:t>antibiogram</w:t>
      </w:r>
      <w:proofErr w:type="spellEnd"/>
      <w:r w:rsidRPr="00D34148">
        <w:rPr>
          <w:rFonts w:asciiTheme="majorBidi" w:hAnsiTheme="majorBidi" w:cstheme="majorBidi"/>
          <w:sz w:val="24"/>
          <w:szCs w:val="24"/>
          <w:lang w:val="en-US"/>
        </w:rPr>
        <w:t xml:space="preserve"> results high resistance to antibiotics tested, and expressed many multi-</w:t>
      </w:r>
      <w:proofErr w:type="spellStart"/>
      <w:r w:rsidRPr="00D34148">
        <w:rPr>
          <w:rFonts w:asciiTheme="majorBidi" w:hAnsiTheme="majorBidi" w:cstheme="majorBidi"/>
          <w:sz w:val="24"/>
          <w:szCs w:val="24"/>
          <w:lang w:val="en-US"/>
        </w:rPr>
        <w:t>resitances</w:t>
      </w:r>
      <w:proofErr w:type="spellEnd"/>
      <w:r w:rsidRPr="00D34148">
        <w:rPr>
          <w:rFonts w:asciiTheme="majorBidi" w:hAnsiTheme="majorBidi" w:cstheme="majorBidi"/>
          <w:sz w:val="24"/>
          <w:szCs w:val="24"/>
          <w:lang w:val="en-US"/>
        </w:rPr>
        <w:t xml:space="preserve"> up to 8 antibiotics in a same strain.</w:t>
      </w:r>
    </w:p>
    <w:sectPr w:rsidR="00DF3BB5" w:rsidRPr="00D34148" w:rsidSect="00CC6E44">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939FF"/>
    <w:rsid w:val="002B1894"/>
    <w:rsid w:val="002C14CC"/>
    <w:rsid w:val="002C6459"/>
    <w:rsid w:val="002D048C"/>
    <w:rsid w:val="002F4A01"/>
    <w:rsid w:val="00330D36"/>
    <w:rsid w:val="00334228"/>
    <w:rsid w:val="00334F11"/>
    <w:rsid w:val="00347B05"/>
    <w:rsid w:val="00350318"/>
    <w:rsid w:val="00354AEF"/>
    <w:rsid w:val="00357013"/>
    <w:rsid w:val="003623DC"/>
    <w:rsid w:val="00364814"/>
    <w:rsid w:val="00365DD4"/>
    <w:rsid w:val="00366996"/>
    <w:rsid w:val="0038268C"/>
    <w:rsid w:val="00390835"/>
    <w:rsid w:val="00395FFD"/>
    <w:rsid w:val="003A243E"/>
    <w:rsid w:val="003A67C9"/>
    <w:rsid w:val="003B0725"/>
    <w:rsid w:val="003B2982"/>
    <w:rsid w:val="003B4CC3"/>
    <w:rsid w:val="003B4EF4"/>
    <w:rsid w:val="003C209C"/>
    <w:rsid w:val="003C6426"/>
    <w:rsid w:val="003C7EB6"/>
    <w:rsid w:val="003D24EB"/>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E228B"/>
    <w:rsid w:val="009E4C96"/>
    <w:rsid w:val="009E56FD"/>
    <w:rsid w:val="009F0F75"/>
    <w:rsid w:val="00A00E3E"/>
    <w:rsid w:val="00A32A5D"/>
    <w:rsid w:val="00A363E1"/>
    <w:rsid w:val="00A40C23"/>
    <w:rsid w:val="00A46E24"/>
    <w:rsid w:val="00A5014B"/>
    <w:rsid w:val="00A62557"/>
    <w:rsid w:val="00A65C5D"/>
    <w:rsid w:val="00A73C4D"/>
    <w:rsid w:val="00A810C0"/>
    <w:rsid w:val="00A817D3"/>
    <w:rsid w:val="00A849E3"/>
    <w:rsid w:val="00A856ED"/>
    <w:rsid w:val="00A9579E"/>
    <w:rsid w:val="00A960D9"/>
    <w:rsid w:val="00AB26F0"/>
    <w:rsid w:val="00AB6C51"/>
    <w:rsid w:val="00AB7C82"/>
    <w:rsid w:val="00AC44C0"/>
    <w:rsid w:val="00AC5D18"/>
    <w:rsid w:val="00AD1D69"/>
    <w:rsid w:val="00AD374F"/>
    <w:rsid w:val="00AD58E7"/>
    <w:rsid w:val="00AD72F3"/>
    <w:rsid w:val="00AF5615"/>
    <w:rsid w:val="00AF5A75"/>
    <w:rsid w:val="00AF5E3E"/>
    <w:rsid w:val="00AF6421"/>
    <w:rsid w:val="00B004A5"/>
    <w:rsid w:val="00B03EB6"/>
    <w:rsid w:val="00B0734C"/>
    <w:rsid w:val="00B13DB6"/>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6185"/>
    <w:rsid w:val="00BE7859"/>
    <w:rsid w:val="00BF10A4"/>
    <w:rsid w:val="00C0477D"/>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55C8"/>
    <w:rsid w:val="00CE71A1"/>
    <w:rsid w:val="00CF1A78"/>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2820</TotalTime>
  <Pages>1</Pages>
  <Words>334</Words>
  <Characters>1837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147</cp:revision>
  <dcterms:created xsi:type="dcterms:W3CDTF">2020-01-20T08:03:00Z</dcterms:created>
  <dcterms:modified xsi:type="dcterms:W3CDTF">2020-09-06T08:57:00Z</dcterms:modified>
</cp:coreProperties>
</file>