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6A16FD" w:rsidRDefault="0038268C" w:rsidP="006A16FD">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w:t>
      </w:r>
      <w:r w:rsidR="006F477D">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4F2CAD">
        <w:rPr>
          <w:rFonts w:asciiTheme="majorBidi" w:eastAsia="Times New Roman" w:hAnsiTheme="majorBidi" w:cstheme="majorBidi"/>
          <w:b/>
          <w:bCs/>
          <w:sz w:val="28"/>
          <w:szCs w:val="28"/>
          <w:lang w:eastAsia="fr-FR"/>
        </w:rPr>
        <w:t>mémoire</w:t>
      </w:r>
      <w:r w:rsidR="006F477D" w:rsidRPr="006F477D">
        <w:rPr>
          <w:rFonts w:asciiTheme="majorBidi" w:eastAsia="Times New Roman" w:hAnsiTheme="majorBidi" w:cstheme="majorBidi"/>
          <w:b/>
          <w:bCs/>
          <w:sz w:val="28"/>
          <w:szCs w:val="28"/>
          <w:lang w:eastAsia="fr-FR"/>
        </w:rPr>
        <w:t xml:space="preserve"> de </w:t>
      </w:r>
      <w:r w:rsidR="00166ED3">
        <w:rPr>
          <w:rFonts w:asciiTheme="majorBidi" w:eastAsia="Times New Roman" w:hAnsiTheme="majorBidi" w:cstheme="majorBidi"/>
          <w:b/>
          <w:bCs/>
          <w:sz w:val="28"/>
          <w:szCs w:val="28"/>
          <w:lang w:eastAsia="fr-FR"/>
        </w:rPr>
        <w:t>master</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6A16FD" w:rsidRPr="006A16FD">
        <w:rPr>
          <w:rFonts w:asciiTheme="majorBidi" w:hAnsiTheme="majorBidi" w:cstheme="majorBidi"/>
          <w:b/>
          <w:bCs/>
          <w:sz w:val="28"/>
          <w:szCs w:val="28"/>
        </w:rPr>
        <w:t>Approche théorique de l’adaptation de la technique de l’</w:t>
      </w:r>
      <w:proofErr w:type="spellStart"/>
      <w:r w:rsidR="006A16FD" w:rsidRPr="006A16FD">
        <w:rPr>
          <w:rFonts w:asciiTheme="majorBidi" w:hAnsiTheme="majorBidi" w:cstheme="majorBidi"/>
          <w:b/>
          <w:bCs/>
          <w:sz w:val="28"/>
          <w:szCs w:val="28"/>
        </w:rPr>
        <w:t>exsanguinotransfusion</w:t>
      </w:r>
      <w:proofErr w:type="spellEnd"/>
      <w:r w:rsidR="006A16FD" w:rsidRPr="006A16FD">
        <w:rPr>
          <w:rFonts w:asciiTheme="majorBidi" w:hAnsiTheme="majorBidi" w:cstheme="majorBidi"/>
          <w:b/>
          <w:bCs/>
          <w:sz w:val="28"/>
          <w:szCs w:val="28"/>
        </w:rPr>
        <w:t xml:space="preserve"> chez les chats infectés par la FIV </w:t>
      </w:r>
    </w:p>
    <w:p w:rsidR="00330D36" w:rsidRPr="007C1B1D" w:rsidRDefault="003F77FB" w:rsidP="006A16FD">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6A16FD" w:rsidRPr="006A16FD" w:rsidRDefault="006A16FD" w:rsidP="006A16FD">
      <w:pPr>
        <w:ind w:right="-142"/>
        <w:rPr>
          <w:rFonts w:asciiTheme="majorBidi" w:hAnsiTheme="majorBidi" w:cstheme="majorBidi"/>
          <w:sz w:val="24"/>
          <w:szCs w:val="24"/>
        </w:rPr>
      </w:pPr>
      <w:r w:rsidRPr="006A16FD">
        <w:rPr>
          <w:rFonts w:asciiTheme="majorBidi" w:hAnsiTheme="majorBidi" w:cstheme="majorBidi"/>
          <w:sz w:val="24"/>
          <w:szCs w:val="24"/>
        </w:rPr>
        <w:t xml:space="preserve">Cette étude bibliographique représente une base de données scientifiques mettant en avant l’aptitude de la technique de l’exsanguino-transfusion envisagée exclusivement jusqu’au jour d’aujourd’hui pour faire face aux cas d’ictère hémolytique néonatal humain, à être efficace dans le traitement curatif des chats infectés par le virus de l’immunodéficience féline. Plusieurs paramètres encourageants rendent l’extrapolation possible et utile, entre autre la </w:t>
      </w:r>
      <w:proofErr w:type="spellStart"/>
      <w:r w:rsidRPr="006A16FD">
        <w:rPr>
          <w:rFonts w:asciiTheme="majorBidi" w:hAnsiTheme="majorBidi" w:cstheme="majorBidi"/>
          <w:sz w:val="24"/>
          <w:szCs w:val="24"/>
        </w:rPr>
        <w:t>physiopathogénie</w:t>
      </w:r>
      <w:proofErr w:type="spellEnd"/>
      <w:r w:rsidRPr="006A16FD">
        <w:rPr>
          <w:rFonts w:asciiTheme="majorBidi" w:hAnsiTheme="majorBidi" w:cstheme="majorBidi"/>
          <w:sz w:val="24"/>
          <w:szCs w:val="24"/>
        </w:rPr>
        <w:t xml:space="preserve"> virale et ictérique, l’immunité, l’anatomie et la physiologie du chat</w:t>
      </w:r>
    </w:p>
    <w:p w:rsidR="006A16FD" w:rsidRPr="006A16FD" w:rsidRDefault="006A16FD" w:rsidP="006A16FD">
      <w:pPr>
        <w:ind w:right="-142"/>
        <w:rPr>
          <w:rFonts w:asciiTheme="majorBidi" w:hAnsiTheme="majorBidi" w:cstheme="majorBidi"/>
          <w:sz w:val="24"/>
          <w:szCs w:val="24"/>
        </w:rPr>
      </w:pPr>
    </w:p>
    <w:p w:rsidR="006A16FD" w:rsidRPr="006A16FD" w:rsidRDefault="006A16FD" w:rsidP="006A16FD">
      <w:pPr>
        <w:ind w:right="-142"/>
        <w:rPr>
          <w:rFonts w:asciiTheme="majorBidi" w:hAnsiTheme="majorBidi" w:cstheme="majorBidi"/>
          <w:sz w:val="24"/>
          <w:szCs w:val="24"/>
        </w:rPr>
      </w:pPr>
    </w:p>
    <w:p w:rsidR="006A16FD" w:rsidRPr="006A16FD" w:rsidRDefault="006A16FD" w:rsidP="006A16FD">
      <w:pPr>
        <w:ind w:right="-142"/>
        <w:rPr>
          <w:rFonts w:asciiTheme="majorBidi" w:hAnsiTheme="majorBidi" w:cstheme="majorBidi"/>
          <w:sz w:val="24"/>
          <w:szCs w:val="24"/>
        </w:rPr>
      </w:pPr>
    </w:p>
    <w:p w:rsidR="006A16FD" w:rsidRPr="006A16FD" w:rsidRDefault="006A16FD" w:rsidP="006A16FD">
      <w:pPr>
        <w:ind w:right="-142"/>
        <w:rPr>
          <w:rFonts w:asciiTheme="majorBidi" w:hAnsiTheme="majorBidi" w:cstheme="majorBidi"/>
          <w:sz w:val="24"/>
          <w:szCs w:val="24"/>
        </w:rPr>
      </w:pPr>
    </w:p>
    <w:p w:rsidR="006A16FD" w:rsidRPr="006A16FD" w:rsidRDefault="006A16FD" w:rsidP="006A16FD">
      <w:pPr>
        <w:ind w:right="-142"/>
        <w:rPr>
          <w:rFonts w:asciiTheme="majorBidi" w:hAnsiTheme="majorBidi" w:cstheme="majorBidi"/>
          <w:b/>
          <w:bCs/>
          <w:sz w:val="24"/>
          <w:szCs w:val="24"/>
        </w:rPr>
      </w:pPr>
      <w:r w:rsidRPr="006A16FD">
        <w:rPr>
          <w:rFonts w:asciiTheme="majorBidi" w:hAnsiTheme="majorBidi" w:cstheme="majorBidi"/>
          <w:b/>
          <w:bCs/>
          <w:sz w:val="24"/>
          <w:szCs w:val="24"/>
        </w:rPr>
        <w:t>Abstract:</w:t>
      </w:r>
    </w:p>
    <w:p w:rsidR="00DF3BB5" w:rsidRPr="006A16FD" w:rsidRDefault="006A16FD" w:rsidP="006A16FD">
      <w:pPr>
        <w:ind w:right="-142"/>
        <w:rPr>
          <w:rFonts w:asciiTheme="majorBidi" w:hAnsiTheme="majorBidi" w:cstheme="majorBidi"/>
          <w:sz w:val="24"/>
          <w:szCs w:val="24"/>
          <w:lang w:val="en-US"/>
        </w:rPr>
      </w:pPr>
      <w:r w:rsidRPr="006A16FD">
        <w:rPr>
          <w:rFonts w:asciiTheme="majorBidi" w:hAnsiTheme="majorBidi" w:cstheme="majorBidi"/>
          <w:sz w:val="24"/>
          <w:szCs w:val="24"/>
          <w:lang w:val="en-US"/>
        </w:rPr>
        <w:t xml:space="preserve">This bibliographic study represents a scientific database highlighting the aptitude of exchange transfusion technique exclusively until today to treat cases of human neonatal hemolytic jaundice, to be effective in the curative treatment of cats infected with the feline immunodeficiency virus. Several encouraging parameters make extrapolation possible and useful, including viral and </w:t>
      </w:r>
      <w:proofErr w:type="spellStart"/>
      <w:r w:rsidRPr="006A16FD">
        <w:rPr>
          <w:rFonts w:asciiTheme="majorBidi" w:hAnsiTheme="majorBidi" w:cstheme="majorBidi"/>
          <w:sz w:val="24"/>
          <w:szCs w:val="24"/>
          <w:lang w:val="en-US"/>
        </w:rPr>
        <w:t>icteric</w:t>
      </w:r>
      <w:proofErr w:type="spellEnd"/>
      <w:r w:rsidRPr="006A16FD">
        <w:rPr>
          <w:rFonts w:asciiTheme="majorBidi" w:hAnsiTheme="majorBidi" w:cstheme="majorBidi"/>
          <w:sz w:val="24"/>
          <w:szCs w:val="24"/>
          <w:lang w:val="en-US"/>
        </w:rPr>
        <w:t xml:space="preserve"> </w:t>
      </w:r>
      <w:proofErr w:type="spellStart"/>
      <w:r w:rsidRPr="006A16FD">
        <w:rPr>
          <w:rFonts w:asciiTheme="majorBidi" w:hAnsiTheme="majorBidi" w:cstheme="majorBidi"/>
          <w:sz w:val="24"/>
          <w:szCs w:val="24"/>
          <w:lang w:val="en-US"/>
        </w:rPr>
        <w:t>pathophysiology</w:t>
      </w:r>
      <w:proofErr w:type="spellEnd"/>
      <w:r w:rsidRPr="006A16FD">
        <w:rPr>
          <w:rFonts w:asciiTheme="majorBidi" w:hAnsiTheme="majorBidi" w:cstheme="majorBidi"/>
          <w:sz w:val="24"/>
          <w:szCs w:val="24"/>
          <w:lang w:val="en-US"/>
        </w:rPr>
        <w:t>, immunity, anatomy and physiology of the cat</w:t>
      </w:r>
    </w:p>
    <w:sectPr w:rsidR="00DF3BB5" w:rsidRPr="006A16FD"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14036"/>
    <w:rsid w:val="001144E2"/>
    <w:rsid w:val="001162C5"/>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4341A"/>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2F4E"/>
    <w:rsid w:val="002C6459"/>
    <w:rsid w:val="002D048C"/>
    <w:rsid w:val="002F0916"/>
    <w:rsid w:val="002F4A01"/>
    <w:rsid w:val="00330D36"/>
    <w:rsid w:val="00334228"/>
    <w:rsid w:val="00334F11"/>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16FD"/>
    <w:rsid w:val="006A34D1"/>
    <w:rsid w:val="006A62F2"/>
    <w:rsid w:val="006B24AB"/>
    <w:rsid w:val="006B315F"/>
    <w:rsid w:val="006B6CA5"/>
    <w:rsid w:val="006C6315"/>
    <w:rsid w:val="006D122D"/>
    <w:rsid w:val="006D6F06"/>
    <w:rsid w:val="006E1ED8"/>
    <w:rsid w:val="006E7A3E"/>
    <w:rsid w:val="006F1B71"/>
    <w:rsid w:val="006F3E41"/>
    <w:rsid w:val="006F477D"/>
    <w:rsid w:val="006F5DBD"/>
    <w:rsid w:val="007120D3"/>
    <w:rsid w:val="00716ABD"/>
    <w:rsid w:val="00733174"/>
    <w:rsid w:val="00747A74"/>
    <w:rsid w:val="00747E43"/>
    <w:rsid w:val="00747EA0"/>
    <w:rsid w:val="0075654F"/>
    <w:rsid w:val="007753AC"/>
    <w:rsid w:val="007905AD"/>
    <w:rsid w:val="00790CD2"/>
    <w:rsid w:val="007A29B5"/>
    <w:rsid w:val="007B10D4"/>
    <w:rsid w:val="007B7C7C"/>
    <w:rsid w:val="007C1B1D"/>
    <w:rsid w:val="007C37C4"/>
    <w:rsid w:val="007D2A94"/>
    <w:rsid w:val="007D7F40"/>
    <w:rsid w:val="007E2180"/>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9579E"/>
    <w:rsid w:val="00A95F62"/>
    <w:rsid w:val="00A960D9"/>
    <w:rsid w:val="00AB26F0"/>
    <w:rsid w:val="00AB6C51"/>
    <w:rsid w:val="00AB7C82"/>
    <w:rsid w:val="00AC44C0"/>
    <w:rsid w:val="00AC5369"/>
    <w:rsid w:val="00AC5D18"/>
    <w:rsid w:val="00AD1D69"/>
    <w:rsid w:val="00AD374F"/>
    <w:rsid w:val="00AD58E7"/>
    <w:rsid w:val="00AD72F3"/>
    <w:rsid w:val="00AF5615"/>
    <w:rsid w:val="00AF5A75"/>
    <w:rsid w:val="00AF5E3E"/>
    <w:rsid w:val="00AF6421"/>
    <w:rsid w:val="00B004A5"/>
    <w:rsid w:val="00B03EB6"/>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4EDB"/>
    <w:rsid w:val="00CE55C8"/>
    <w:rsid w:val="00CE71A1"/>
    <w:rsid w:val="00CF1A78"/>
    <w:rsid w:val="00D00B7F"/>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4583</TotalTime>
  <Pages>1</Pages>
  <Words>181</Words>
  <Characters>999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186</cp:revision>
  <dcterms:created xsi:type="dcterms:W3CDTF">2020-01-20T08:03:00Z</dcterms:created>
  <dcterms:modified xsi:type="dcterms:W3CDTF">2020-09-29T13:00:00Z</dcterms:modified>
</cp:coreProperties>
</file>