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8F512A" w:rsidRDefault="0038268C" w:rsidP="008F512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8F512A" w:rsidRPr="008F51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Les effets de l'incorporation de la </w:t>
      </w:r>
      <w:proofErr w:type="spellStart"/>
      <w:r w:rsidR="008F512A" w:rsidRPr="008F512A">
        <w:rPr>
          <w:rFonts w:asciiTheme="majorBidi" w:hAnsiTheme="majorBidi" w:cstheme="majorBidi"/>
          <w:b/>
          <w:bCs/>
          <w:color w:val="000000"/>
          <w:sz w:val="28"/>
          <w:szCs w:val="28"/>
        </w:rPr>
        <w:t>betaine</w:t>
      </w:r>
      <w:proofErr w:type="spellEnd"/>
      <w:r w:rsidR="008F512A" w:rsidRPr="008F51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sur les performances zootechniques du poulet de chair</w:t>
      </w:r>
    </w:p>
    <w:p w:rsidR="00954BE0" w:rsidRDefault="00954BE0" w:rsidP="008F512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54BE0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t> :</w:t>
      </w:r>
    </w:p>
    <w:p w:rsidR="00DF3BB5" w:rsidRPr="008F512A" w:rsidRDefault="008F512A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proofErr w:type="gramStart"/>
      <w:r w:rsidRPr="008F512A">
        <w:rPr>
          <w:rFonts w:asciiTheme="majorBidi" w:hAnsiTheme="majorBidi" w:cstheme="majorBidi"/>
          <w:sz w:val="24"/>
          <w:szCs w:val="24"/>
        </w:rPr>
        <w:t>L’ONAB ,</w:t>
      </w:r>
      <w:proofErr w:type="gramEnd"/>
      <w:r w:rsidRPr="008F512A">
        <w:rPr>
          <w:rFonts w:asciiTheme="majorBidi" w:hAnsiTheme="majorBidi" w:cstheme="majorBidi"/>
          <w:sz w:val="24"/>
          <w:szCs w:val="24"/>
        </w:rPr>
        <w:t xml:space="preserve"> producteur potentiel d’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alimens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 de bétail ( près de 1 million de tonnes par an), cherche à 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amiliorer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 sans cesse la qualité de ses produits par addition des 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addifs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, tout en maintenant des coûts raisonnables. Le choix de l’additif repose sur les critères suivants : - Remplir les besoins nutritionnels du poulet de chair, sans engendrer de </w:t>
      </w:r>
      <w:proofErr w:type="gramStart"/>
      <w:r w:rsidRPr="008F512A">
        <w:rPr>
          <w:rFonts w:asciiTheme="majorBidi" w:hAnsiTheme="majorBidi" w:cstheme="majorBidi"/>
          <w:sz w:val="24"/>
          <w:szCs w:val="24"/>
        </w:rPr>
        <w:t>pathologies ,</w:t>
      </w:r>
      <w:proofErr w:type="gramEnd"/>
      <w:r w:rsidRPr="008F512A">
        <w:rPr>
          <w:rFonts w:asciiTheme="majorBidi" w:hAnsiTheme="majorBidi" w:cstheme="majorBidi"/>
          <w:sz w:val="24"/>
          <w:szCs w:val="24"/>
        </w:rPr>
        <w:t xml:space="preserve"> - Améliorer les performances zootechniques du poulet , - Réduire le coût de l’aliment. L’expérimentation suivie portait sur l’utilisation de la 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bétaine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 en remplacement à la choline dans l’aliment du poulet nourri à base de 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bétaine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 est plus faible de 23% par rapport au lot témoin. Par ailleurs, la consommation des aliments est réduite de 2,8% et le poids est identique, ce qui améliore l’indice de consommation de 2,3%. L’amélioration des performances via la </w:t>
      </w:r>
      <w:proofErr w:type="spellStart"/>
      <w:r w:rsidRPr="008F512A">
        <w:rPr>
          <w:rFonts w:asciiTheme="majorBidi" w:hAnsiTheme="majorBidi" w:cstheme="majorBidi"/>
          <w:sz w:val="24"/>
          <w:szCs w:val="24"/>
        </w:rPr>
        <w:t>consomation</w:t>
      </w:r>
      <w:proofErr w:type="spellEnd"/>
      <w:r w:rsidRPr="008F512A">
        <w:rPr>
          <w:rFonts w:asciiTheme="majorBidi" w:hAnsiTheme="majorBidi" w:cstheme="majorBidi"/>
          <w:sz w:val="24"/>
          <w:szCs w:val="24"/>
        </w:rPr>
        <w:t xml:space="preserve"> d’aliments et la baisse de la mortalité induisent un coût économique plus faible de la production du Kg de poulet de chair</w:t>
      </w:r>
      <w:r w:rsidR="000E4021" w:rsidRPr="008F512A">
        <w:rPr>
          <w:rFonts w:asciiTheme="majorBidi" w:hAnsiTheme="majorBidi" w:cstheme="majorBidi"/>
          <w:sz w:val="24"/>
          <w:szCs w:val="24"/>
        </w:rPr>
        <w:t>.</w:t>
      </w:r>
    </w:p>
    <w:sectPr w:rsidR="00DF3BB5" w:rsidRPr="008F512A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220</cp:revision>
  <dcterms:created xsi:type="dcterms:W3CDTF">2020-01-20T08:03:00Z</dcterms:created>
  <dcterms:modified xsi:type="dcterms:W3CDTF">2020-11-09T08:58:00Z</dcterms:modified>
</cp:coreProperties>
</file>