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8FD" w:rsidRDefault="00F518FD" w:rsidP="00F518FD">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F518FD">
        <w:rPr>
          <w:rFonts w:asciiTheme="majorBidi" w:hAnsiTheme="majorBidi" w:cstheme="majorBidi"/>
          <w:b/>
          <w:bCs/>
          <w:color w:val="000000"/>
          <w:sz w:val="28"/>
          <w:szCs w:val="28"/>
          <w:shd w:val="clear" w:color="auto" w:fill="FFFFFF"/>
        </w:rPr>
        <w:t>Mokrani</w:t>
      </w:r>
      <w:proofErr w:type="spellEnd"/>
      <w:r w:rsidRPr="00F518FD">
        <w:rPr>
          <w:rFonts w:asciiTheme="majorBidi" w:hAnsiTheme="majorBidi" w:cstheme="majorBidi"/>
          <w:b/>
          <w:bCs/>
          <w:color w:val="000000"/>
          <w:sz w:val="28"/>
          <w:szCs w:val="28"/>
          <w:shd w:val="clear" w:color="auto" w:fill="FFFFFF"/>
        </w:rPr>
        <w:t xml:space="preserve"> </w:t>
      </w:r>
      <w:proofErr w:type="spellStart"/>
      <w:r w:rsidRPr="00F518FD">
        <w:rPr>
          <w:rFonts w:asciiTheme="majorBidi" w:hAnsiTheme="majorBidi" w:cstheme="majorBidi"/>
          <w:b/>
          <w:bCs/>
          <w:color w:val="000000"/>
          <w:sz w:val="28"/>
          <w:szCs w:val="28"/>
          <w:shd w:val="clear" w:color="auto" w:fill="FFFFFF"/>
        </w:rPr>
        <w:t>Lidya</w:t>
      </w:r>
      <w:proofErr w:type="spellEnd"/>
      <w:r w:rsidRPr="00F518FD">
        <w:rPr>
          <w:rFonts w:asciiTheme="majorBidi" w:hAnsiTheme="majorBidi" w:cstheme="majorBidi"/>
          <w:b/>
          <w:bCs/>
          <w:color w:val="000000"/>
          <w:sz w:val="28"/>
          <w:szCs w:val="28"/>
          <w:shd w:val="clear" w:color="auto" w:fill="FFFFFF"/>
        </w:rPr>
        <w:t xml:space="preserve">, </w:t>
      </w:r>
      <w:r>
        <w:rPr>
          <w:rFonts w:asciiTheme="majorBidi" w:hAnsiTheme="majorBidi" w:cstheme="majorBidi"/>
          <w:b/>
          <w:bCs/>
          <w:color w:val="000000"/>
          <w:sz w:val="28"/>
          <w:szCs w:val="28"/>
          <w:shd w:val="clear" w:color="auto" w:fill="FFFFFF"/>
        </w:rPr>
        <w:t>Mme</w:t>
      </w:r>
      <w:r w:rsidRPr="00F518FD">
        <w:rPr>
          <w:rFonts w:asciiTheme="majorBidi" w:hAnsiTheme="majorBidi" w:cstheme="majorBidi"/>
          <w:b/>
          <w:bCs/>
          <w:color w:val="000000"/>
          <w:sz w:val="28"/>
          <w:szCs w:val="28"/>
          <w:shd w:val="clear" w:color="auto" w:fill="FFFFFF"/>
        </w:rPr>
        <w:t xml:space="preserve"> </w:t>
      </w:r>
      <w:proofErr w:type="spellStart"/>
      <w:r w:rsidRPr="00F518FD">
        <w:rPr>
          <w:rFonts w:asciiTheme="majorBidi" w:hAnsiTheme="majorBidi" w:cstheme="majorBidi"/>
          <w:b/>
          <w:bCs/>
          <w:color w:val="000000"/>
          <w:sz w:val="28"/>
          <w:szCs w:val="28"/>
          <w:shd w:val="clear" w:color="auto" w:fill="FFFFFF"/>
        </w:rPr>
        <w:t>Nebig</w:t>
      </w:r>
      <w:proofErr w:type="spellEnd"/>
      <w:r w:rsidRPr="00F518FD">
        <w:rPr>
          <w:rFonts w:asciiTheme="majorBidi" w:hAnsiTheme="majorBidi" w:cstheme="majorBidi"/>
          <w:b/>
          <w:bCs/>
          <w:color w:val="000000"/>
          <w:sz w:val="28"/>
          <w:szCs w:val="28"/>
          <w:shd w:val="clear" w:color="auto" w:fill="FFFFFF"/>
        </w:rPr>
        <w:t xml:space="preserve"> Nada</w:t>
      </w:r>
    </w:p>
    <w:p w:rsidR="00F518FD" w:rsidRDefault="00F518FD" w:rsidP="00F518FD">
      <w:pPr>
        <w:jc w:val="center"/>
        <w:rPr>
          <w:rFonts w:asciiTheme="majorBidi" w:hAnsiTheme="majorBidi" w:cstheme="majorBidi"/>
          <w:b/>
          <w:bCs/>
          <w:color w:val="000000"/>
          <w:sz w:val="28"/>
          <w:szCs w:val="28"/>
          <w:shd w:val="clear" w:color="auto" w:fill="FFFFFF"/>
        </w:rPr>
      </w:pPr>
      <w:r w:rsidRPr="00F518FD">
        <w:rPr>
          <w:rFonts w:asciiTheme="majorBidi" w:hAnsiTheme="majorBidi" w:cstheme="majorBidi"/>
          <w:b/>
          <w:bCs/>
          <w:color w:val="000000"/>
          <w:sz w:val="28"/>
          <w:szCs w:val="28"/>
          <w:shd w:val="clear" w:color="auto" w:fill="FFFFFF"/>
        </w:rPr>
        <w:t xml:space="preserve">Le </w:t>
      </w:r>
      <w:proofErr w:type="spellStart"/>
      <w:r w:rsidRPr="00F518FD">
        <w:rPr>
          <w:rFonts w:asciiTheme="majorBidi" w:hAnsiTheme="majorBidi" w:cstheme="majorBidi"/>
          <w:b/>
          <w:bCs/>
          <w:color w:val="000000"/>
          <w:sz w:val="28"/>
          <w:szCs w:val="28"/>
          <w:shd w:val="clear" w:color="auto" w:fill="FFFFFF"/>
        </w:rPr>
        <w:t>role</w:t>
      </w:r>
      <w:proofErr w:type="spellEnd"/>
      <w:r w:rsidRPr="00F518FD">
        <w:rPr>
          <w:rFonts w:asciiTheme="majorBidi" w:hAnsiTheme="majorBidi" w:cstheme="majorBidi"/>
          <w:b/>
          <w:bCs/>
          <w:color w:val="000000"/>
          <w:sz w:val="28"/>
          <w:szCs w:val="28"/>
          <w:shd w:val="clear" w:color="auto" w:fill="FFFFFF"/>
        </w:rPr>
        <w:t xml:space="preserve"> de la faune sauvage dans l'</w:t>
      </w:r>
      <w:proofErr w:type="spellStart"/>
      <w:r w:rsidRPr="00F518FD">
        <w:rPr>
          <w:rFonts w:asciiTheme="majorBidi" w:hAnsiTheme="majorBidi" w:cstheme="majorBidi"/>
          <w:b/>
          <w:bCs/>
          <w:color w:val="000000"/>
          <w:sz w:val="28"/>
          <w:szCs w:val="28"/>
          <w:shd w:val="clear" w:color="auto" w:fill="FFFFFF"/>
        </w:rPr>
        <w:t>epidemiologie</w:t>
      </w:r>
      <w:proofErr w:type="spellEnd"/>
      <w:r w:rsidRPr="00F518FD">
        <w:rPr>
          <w:rFonts w:asciiTheme="majorBidi" w:hAnsiTheme="majorBidi" w:cstheme="majorBidi"/>
          <w:b/>
          <w:bCs/>
          <w:color w:val="000000"/>
          <w:sz w:val="28"/>
          <w:szCs w:val="28"/>
          <w:shd w:val="clear" w:color="auto" w:fill="FFFFFF"/>
        </w:rPr>
        <w:t xml:space="preserve"> de</w:t>
      </w:r>
      <w:r>
        <w:rPr>
          <w:rFonts w:asciiTheme="majorBidi" w:hAnsiTheme="majorBidi" w:cstheme="majorBidi"/>
          <w:b/>
          <w:bCs/>
          <w:color w:val="000000"/>
          <w:sz w:val="28"/>
          <w:szCs w:val="28"/>
          <w:shd w:val="clear" w:color="auto" w:fill="FFFFFF"/>
        </w:rPr>
        <w:t xml:space="preserve"> la peste des petits ruminants </w:t>
      </w:r>
      <w:r w:rsidRPr="00F518FD">
        <w:rPr>
          <w:rFonts w:asciiTheme="majorBidi" w:hAnsiTheme="majorBidi" w:cstheme="majorBidi"/>
          <w:b/>
          <w:bCs/>
          <w:color w:val="000000"/>
          <w:sz w:val="28"/>
          <w:szCs w:val="28"/>
          <w:shd w:val="clear" w:color="auto" w:fill="FFFFFF"/>
        </w:rPr>
        <w:t xml:space="preserve"> </w:t>
      </w:r>
    </w:p>
    <w:p w:rsidR="00F518FD" w:rsidRDefault="00F518FD" w:rsidP="00F518FD">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F518FD" w:rsidRDefault="00F518FD">
      <w:pPr>
        <w:rPr>
          <w:rFonts w:asciiTheme="majorBidi" w:hAnsiTheme="majorBidi" w:cstheme="majorBidi"/>
          <w:b/>
          <w:bCs/>
          <w:sz w:val="24"/>
          <w:szCs w:val="24"/>
        </w:rPr>
      </w:pPr>
    </w:p>
    <w:p w:rsidR="00F518FD" w:rsidRDefault="00F518FD">
      <w:pPr>
        <w:rPr>
          <w:rFonts w:asciiTheme="majorBidi" w:hAnsiTheme="majorBidi" w:cstheme="majorBidi"/>
          <w:sz w:val="24"/>
          <w:szCs w:val="24"/>
        </w:rPr>
      </w:pPr>
      <w:r w:rsidRPr="00F518FD">
        <w:rPr>
          <w:rFonts w:asciiTheme="majorBidi" w:hAnsiTheme="majorBidi" w:cstheme="majorBidi"/>
          <w:b/>
          <w:bCs/>
          <w:sz w:val="24"/>
          <w:szCs w:val="24"/>
        </w:rPr>
        <w:t>Résumé</w:t>
      </w:r>
      <w:r w:rsidRPr="00F518FD">
        <w:rPr>
          <w:rFonts w:asciiTheme="majorBidi" w:hAnsiTheme="majorBidi" w:cstheme="majorBidi"/>
          <w:sz w:val="24"/>
          <w:szCs w:val="24"/>
        </w:rPr>
        <w:t> :</w:t>
      </w:r>
    </w:p>
    <w:p w:rsidR="00F518FD" w:rsidRDefault="00F518FD" w:rsidP="00F518FD">
      <w:pPr>
        <w:rPr>
          <w:rFonts w:asciiTheme="majorBidi" w:hAnsiTheme="majorBidi" w:cstheme="majorBidi"/>
          <w:sz w:val="24"/>
          <w:szCs w:val="24"/>
          <w:lang w:val="en-US"/>
        </w:rPr>
      </w:pPr>
      <w:r w:rsidRPr="00F518FD">
        <w:rPr>
          <w:rFonts w:asciiTheme="majorBidi" w:hAnsiTheme="majorBidi" w:cstheme="majorBidi"/>
          <w:sz w:val="24"/>
          <w:szCs w:val="24"/>
        </w:rPr>
        <w:t xml:space="preserve"> La peste des petits ruminants (PPR), connue également sous le nom de " Peste caprine " est une maladie due à un </w:t>
      </w:r>
      <w:proofErr w:type="spellStart"/>
      <w:r w:rsidRPr="00F518FD">
        <w:rPr>
          <w:rFonts w:asciiTheme="majorBidi" w:hAnsiTheme="majorBidi" w:cstheme="majorBidi"/>
          <w:sz w:val="24"/>
          <w:szCs w:val="24"/>
        </w:rPr>
        <w:t>morbilivirus</w:t>
      </w:r>
      <w:proofErr w:type="spellEnd"/>
      <w:r w:rsidRPr="00F518FD">
        <w:rPr>
          <w:rFonts w:asciiTheme="majorBidi" w:hAnsiTheme="majorBidi" w:cstheme="majorBidi"/>
          <w:sz w:val="24"/>
          <w:szCs w:val="24"/>
        </w:rPr>
        <w:t xml:space="preserve">. Elle est réputée légalement contagieuse, et transfrontalière, qui affecte les petits ruminants domestiques et sauvages. La peste des petits ruminants est une maladie </w:t>
      </w:r>
      <w:proofErr w:type="gramStart"/>
      <w:r w:rsidRPr="00F518FD">
        <w:rPr>
          <w:rFonts w:asciiTheme="majorBidi" w:hAnsiTheme="majorBidi" w:cstheme="majorBidi"/>
          <w:sz w:val="24"/>
          <w:szCs w:val="24"/>
        </w:rPr>
        <w:t>a</w:t>
      </w:r>
      <w:proofErr w:type="gramEnd"/>
      <w:r w:rsidRPr="00F518FD">
        <w:rPr>
          <w:rFonts w:asciiTheme="majorBidi" w:hAnsiTheme="majorBidi" w:cstheme="majorBidi"/>
          <w:sz w:val="24"/>
          <w:szCs w:val="24"/>
        </w:rPr>
        <w:t xml:space="preserve"> dissémination rapide et est responsable de nombreux dégâts économiques à travers le monde, L'objectif de ce travail est d'identifier le rôle de la faune sauvage dans l'épidémiologie de la PPR, tout en essayant de connaitre le statut des animaux domestiques, réservoir ou faune sensibles.</w:t>
      </w:r>
      <w:r w:rsidRPr="00F518FD">
        <w:rPr>
          <w:rFonts w:asciiTheme="majorBidi" w:hAnsiTheme="majorBidi" w:cstheme="majorBidi"/>
          <w:sz w:val="24"/>
          <w:szCs w:val="24"/>
        </w:rPr>
        <w:br/>
      </w:r>
      <w:r w:rsidRPr="00F518FD">
        <w:rPr>
          <w:rFonts w:asciiTheme="majorBidi" w:hAnsiTheme="majorBidi" w:cstheme="majorBidi"/>
          <w:sz w:val="24"/>
          <w:szCs w:val="24"/>
        </w:rPr>
        <w:br/>
      </w:r>
      <w:r w:rsidRPr="00F518FD">
        <w:rPr>
          <w:rFonts w:asciiTheme="majorBidi" w:hAnsiTheme="majorBidi" w:cstheme="majorBidi"/>
          <w:sz w:val="24"/>
          <w:szCs w:val="24"/>
        </w:rPr>
        <w:br/>
      </w:r>
      <w:r w:rsidRPr="00F518FD">
        <w:rPr>
          <w:rFonts w:asciiTheme="majorBidi" w:hAnsiTheme="majorBidi" w:cstheme="majorBidi"/>
          <w:sz w:val="24"/>
          <w:szCs w:val="24"/>
        </w:rPr>
        <w:br/>
      </w:r>
      <w:r w:rsidRPr="00F518FD">
        <w:rPr>
          <w:rFonts w:asciiTheme="majorBidi" w:hAnsiTheme="majorBidi" w:cstheme="majorBidi"/>
          <w:sz w:val="24"/>
          <w:szCs w:val="24"/>
        </w:rPr>
        <w:br/>
      </w:r>
      <w:r w:rsidRPr="00F518FD">
        <w:rPr>
          <w:rFonts w:asciiTheme="majorBidi" w:hAnsiTheme="majorBidi" w:cstheme="majorBidi"/>
          <w:b/>
          <w:bCs/>
          <w:sz w:val="24"/>
          <w:szCs w:val="24"/>
          <w:lang w:val="en-US"/>
        </w:rPr>
        <w:t>Abstract:</w:t>
      </w:r>
    </w:p>
    <w:p w:rsidR="002B6AAD" w:rsidRPr="00F518FD" w:rsidRDefault="00F518FD" w:rsidP="00F518FD">
      <w:pPr>
        <w:rPr>
          <w:rFonts w:asciiTheme="majorBidi" w:hAnsiTheme="majorBidi" w:cstheme="majorBidi"/>
          <w:sz w:val="24"/>
          <w:szCs w:val="24"/>
          <w:lang w:val="en-US"/>
        </w:rPr>
      </w:pPr>
      <w:r w:rsidRPr="00F518FD">
        <w:rPr>
          <w:rFonts w:asciiTheme="majorBidi" w:hAnsiTheme="majorBidi" w:cstheme="majorBidi"/>
          <w:sz w:val="24"/>
          <w:szCs w:val="24"/>
          <w:lang w:val="en-US"/>
        </w:rPr>
        <w:br/>
      </w:r>
      <w:proofErr w:type="spellStart"/>
      <w:proofErr w:type="gramStart"/>
      <w:r w:rsidRPr="00F518FD">
        <w:rPr>
          <w:rFonts w:asciiTheme="majorBidi" w:hAnsiTheme="majorBidi" w:cstheme="majorBidi"/>
          <w:sz w:val="24"/>
          <w:szCs w:val="24"/>
          <w:lang w:val="en-US"/>
        </w:rPr>
        <w:t>Peste</w:t>
      </w:r>
      <w:proofErr w:type="spellEnd"/>
      <w:r w:rsidRPr="00F518FD">
        <w:rPr>
          <w:rFonts w:asciiTheme="majorBidi" w:hAnsiTheme="majorBidi" w:cstheme="majorBidi"/>
          <w:sz w:val="24"/>
          <w:szCs w:val="24"/>
          <w:lang w:val="en-US"/>
        </w:rPr>
        <w:t xml:space="preserve"> des </w:t>
      </w:r>
      <w:proofErr w:type="spellStart"/>
      <w:r w:rsidRPr="00F518FD">
        <w:rPr>
          <w:rFonts w:asciiTheme="majorBidi" w:hAnsiTheme="majorBidi" w:cstheme="majorBidi"/>
          <w:sz w:val="24"/>
          <w:szCs w:val="24"/>
          <w:lang w:val="en-US"/>
        </w:rPr>
        <w:t>petits</w:t>
      </w:r>
      <w:proofErr w:type="spellEnd"/>
      <w:r w:rsidRPr="00F518FD">
        <w:rPr>
          <w:rFonts w:asciiTheme="majorBidi" w:hAnsiTheme="majorBidi" w:cstheme="majorBidi"/>
          <w:sz w:val="24"/>
          <w:szCs w:val="24"/>
          <w:lang w:val="en-US"/>
        </w:rPr>
        <w:t xml:space="preserve"> ruminants (PPR), also known as "</w:t>
      </w:r>
      <w:proofErr w:type="spellStart"/>
      <w:r w:rsidRPr="00F518FD">
        <w:rPr>
          <w:rFonts w:asciiTheme="majorBidi" w:hAnsiTheme="majorBidi" w:cstheme="majorBidi"/>
          <w:sz w:val="24"/>
          <w:szCs w:val="24"/>
          <w:lang w:val="en-US"/>
        </w:rPr>
        <w:t>caprine</w:t>
      </w:r>
      <w:proofErr w:type="spellEnd"/>
      <w:r w:rsidRPr="00F518FD">
        <w:rPr>
          <w:rFonts w:asciiTheme="majorBidi" w:hAnsiTheme="majorBidi" w:cstheme="majorBidi"/>
          <w:sz w:val="24"/>
          <w:szCs w:val="24"/>
          <w:lang w:val="en-US"/>
        </w:rPr>
        <w:t xml:space="preserve"> plague", is</w:t>
      </w:r>
      <w:proofErr w:type="gramEnd"/>
      <w:r w:rsidRPr="00F518FD">
        <w:rPr>
          <w:rFonts w:asciiTheme="majorBidi" w:hAnsiTheme="majorBidi" w:cstheme="majorBidi"/>
          <w:sz w:val="24"/>
          <w:szCs w:val="24"/>
          <w:lang w:val="en-US"/>
        </w:rPr>
        <w:t xml:space="preserve"> a disease caused by a </w:t>
      </w:r>
      <w:proofErr w:type="spellStart"/>
      <w:r w:rsidRPr="00F518FD">
        <w:rPr>
          <w:rFonts w:asciiTheme="majorBidi" w:hAnsiTheme="majorBidi" w:cstheme="majorBidi"/>
          <w:sz w:val="24"/>
          <w:szCs w:val="24"/>
          <w:lang w:val="en-US"/>
        </w:rPr>
        <w:t>morbilivirus</w:t>
      </w:r>
      <w:proofErr w:type="spellEnd"/>
      <w:r w:rsidRPr="00F518FD">
        <w:rPr>
          <w:rFonts w:asciiTheme="majorBidi" w:hAnsiTheme="majorBidi" w:cstheme="majorBidi"/>
          <w:sz w:val="24"/>
          <w:szCs w:val="24"/>
          <w:lang w:val="en-US"/>
        </w:rPr>
        <w:t xml:space="preserve">. It is considered to be legally contagious, and </w:t>
      </w:r>
      <w:proofErr w:type="spellStart"/>
      <w:r w:rsidRPr="00F518FD">
        <w:rPr>
          <w:rFonts w:asciiTheme="majorBidi" w:hAnsiTheme="majorBidi" w:cstheme="majorBidi"/>
          <w:sz w:val="24"/>
          <w:szCs w:val="24"/>
          <w:lang w:val="en-US"/>
        </w:rPr>
        <w:t>transboundary</w:t>
      </w:r>
      <w:proofErr w:type="spellEnd"/>
      <w:r w:rsidRPr="00F518FD">
        <w:rPr>
          <w:rFonts w:asciiTheme="majorBidi" w:hAnsiTheme="majorBidi" w:cstheme="majorBidi"/>
          <w:sz w:val="24"/>
          <w:szCs w:val="24"/>
          <w:lang w:val="en-US"/>
        </w:rPr>
        <w:t>, which affects domestic and wild small ruminants. Plague of small ruminants is a rapidly spreading disease and is responsible for many economic damages throughout the world, The purpose of this work is to determine the role of wildlife in the spread of PPR, while trying to determine the status of wild animals, whether it is a reservoir of disease or is subject to threat</w:t>
      </w:r>
    </w:p>
    <w:sectPr w:rsidR="002B6AAD" w:rsidRPr="00F518FD" w:rsidSect="002B6A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518FD"/>
    <w:rsid w:val="002B6AAD"/>
    <w:rsid w:val="00F518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8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1134</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2019-11-24T09:05:00Z</dcterms:created>
  <dcterms:modified xsi:type="dcterms:W3CDTF">2019-11-24T09:07:00Z</dcterms:modified>
</cp:coreProperties>
</file>