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D1" w:rsidRDefault="009371D1" w:rsidP="009371D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9371D1">
        <w:rPr>
          <w:rFonts w:asciiTheme="majorBidi" w:hAnsiTheme="majorBidi" w:cstheme="majorBidi"/>
          <w:b/>
          <w:bCs/>
          <w:color w:val="000000"/>
          <w:sz w:val="28"/>
          <w:szCs w:val="28"/>
          <w:shd w:val="clear" w:color="auto" w:fill="FFFFFF"/>
        </w:rPr>
        <w:t>Mimoune</w:t>
      </w:r>
      <w:proofErr w:type="spellEnd"/>
      <w:r w:rsidRPr="009371D1">
        <w:rPr>
          <w:rFonts w:asciiTheme="majorBidi" w:hAnsiTheme="majorBidi" w:cstheme="majorBidi"/>
          <w:b/>
          <w:bCs/>
          <w:color w:val="000000"/>
          <w:sz w:val="28"/>
          <w:szCs w:val="28"/>
          <w:shd w:val="clear" w:color="auto" w:fill="FFFFFF"/>
        </w:rPr>
        <w:t xml:space="preserve"> Nora</w:t>
      </w:r>
    </w:p>
    <w:p w:rsidR="009371D1" w:rsidRDefault="009371D1" w:rsidP="009371D1">
      <w:pPr>
        <w:jc w:val="center"/>
        <w:rPr>
          <w:rFonts w:asciiTheme="majorBidi" w:hAnsiTheme="majorBidi" w:cstheme="majorBidi"/>
          <w:b/>
          <w:bCs/>
          <w:color w:val="000000"/>
          <w:sz w:val="28"/>
          <w:szCs w:val="28"/>
          <w:shd w:val="clear" w:color="auto" w:fill="FFFFFF"/>
        </w:rPr>
      </w:pPr>
      <w:r w:rsidRPr="009371D1">
        <w:rPr>
          <w:rFonts w:asciiTheme="majorBidi" w:hAnsiTheme="majorBidi" w:cstheme="majorBidi"/>
          <w:b/>
          <w:bCs/>
          <w:color w:val="000000"/>
          <w:sz w:val="28"/>
          <w:szCs w:val="28"/>
          <w:shd w:val="clear" w:color="auto" w:fill="FFFFFF"/>
        </w:rPr>
        <w:t>Les affections utérine et ovarienne chez la vache : étude anatomopatho</w:t>
      </w:r>
      <w:r>
        <w:rPr>
          <w:rFonts w:asciiTheme="majorBidi" w:hAnsiTheme="majorBidi" w:cstheme="majorBidi"/>
          <w:b/>
          <w:bCs/>
          <w:color w:val="000000"/>
          <w:sz w:val="28"/>
          <w:szCs w:val="28"/>
          <w:shd w:val="clear" w:color="auto" w:fill="FFFFFF"/>
        </w:rPr>
        <w:t xml:space="preserve">logique des kystes ovariens </w:t>
      </w:r>
      <w:r w:rsidRPr="009371D1">
        <w:rPr>
          <w:rFonts w:asciiTheme="majorBidi" w:hAnsiTheme="majorBidi" w:cstheme="majorBidi"/>
          <w:b/>
          <w:bCs/>
          <w:color w:val="000000"/>
          <w:sz w:val="28"/>
          <w:szCs w:val="28"/>
          <w:shd w:val="clear" w:color="auto" w:fill="FFFFFF"/>
        </w:rPr>
        <w:t xml:space="preserve"> </w:t>
      </w:r>
    </w:p>
    <w:p w:rsidR="009371D1" w:rsidRDefault="009371D1" w:rsidP="009371D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9371D1" w:rsidRDefault="009371D1" w:rsidP="009371D1">
      <w:pPr>
        <w:rPr>
          <w:rFonts w:asciiTheme="majorBidi" w:hAnsiTheme="majorBidi" w:cstheme="majorBidi"/>
          <w:b/>
          <w:bCs/>
          <w:sz w:val="24"/>
          <w:szCs w:val="24"/>
        </w:rPr>
      </w:pPr>
    </w:p>
    <w:p w:rsidR="009371D1" w:rsidRDefault="009371D1" w:rsidP="009371D1">
      <w:pPr>
        <w:rPr>
          <w:rFonts w:asciiTheme="majorBidi" w:hAnsiTheme="majorBidi" w:cstheme="majorBidi"/>
          <w:sz w:val="24"/>
          <w:szCs w:val="24"/>
        </w:rPr>
      </w:pPr>
      <w:r w:rsidRPr="009371D1">
        <w:rPr>
          <w:rFonts w:asciiTheme="majorBidi" w:hAnsiTheme="majorBidi" w:cstheme="majorBidi"/>
          <w:b/>
          <w:bCs/>
          <w:sz w:val="24"/>
          <w:szCs w:val="24"/>
        </w:rPr>
        <w:t>Résumé</w:t>
      </w:r>
      <w:r w:rsidRPr="009371D1">
        <w:rPr>
          <w:rFonts w:asciiTheme="majorBidi" w:hAnsiTheme="majorBidi" w:cstheme="majorBidi"/>
          <w:sz w:val="24"/>
          <w:szCs w:val="24"/>
        </w:rPr>
        <w:t xml:space="preserve"> : </w:t>
      </w:r>
    </w:p>
    <w:p w:rsidR="009371D1" w:rsidRDefault="009371D1" w:rsidP="009371D1">
      <w:pPr>
        <w:rPr>
          <w:rFonts w:asciiTheme="majorBidi" w:hAnsiTheme="majorBidi" w:cstheme="majorBidi"/>
          <w:sz w:val="24"/>
          <w:szCs w:val="24"/>
          <w:lang w:val="en-US"/>
        </w:rPr>
      </w:pPr>
      <w:r w:rsidRPr="009371D1">
        <w:rPr>
          <w:rFonts w:asciiTheme="majorBidi" w:hAnsiTheme="majorBidi" w:cstheme="majorBidi"/>
          <w:sz w:val="24"/>
          <w:szCs w:val="24"/>
        </w:rPr>
        <w:t xml:space="preserve">L’objectif de cette étude est de recenser les différentes pathologies de l’appareil génital de la vache rencontrées à l’abattoir d’El-Harrach, tout en prêtant attention à celles de l’ovaire, de réaliser une étude histologique sur ce dernier, un dosage de la progestérone dans le liquide kystique afin de mieux diagnostiquer le type du kyste ovarien et une enquête épidémiologique au près des vétérinaires praticiens concernant cette pathologie. Les résultats obtenus suite à l’étude macroscopiques des </w:t>
      </w:r>
      <w:proofErr w:type="spellStart"/>
      <w:r w:rsidRPr="009371D1">
        <w:rPr>
          <w:rFonts w:asciiTheme="majorBidi" w:hAnsiTheme="majorBidi" w:cstheme="majorBidi"/>
          <w:sz w:val="24"/>
          <w:szCs w:val="24"/>
        </w:rPr>
        <w:t>utéri</w:t>
      </w:r>
      <w:proofErr w:type="spellEnd"/>
      <w:r w:rsidRPr="009371D1">
        <w:rPr>
          <w:rFonts w:asciiTheme="majorBidi" w:hAnsiTheme="majorBidi" w:cstheme="majorBidi"/>
          <w:sz w:val="24"/>
          <w:szCs w:val="24"/>
        </w:rPr>
        <w:t xml:space="preserve"> de vaches abattues révèlent une fréquence élevée des femelles gestantes réformées (la plupart des gestations étaient en leur début), de même, le stade physiologique pendant lequel nos vaches sont les plus fréquemment abattues est le </w:t>
      </w:r>
      <w:proofErr w:type="spellStart"/>
      <w:r w:rsidRPr="009371D1">
        <w:rPr>
          <w:rFonts w:asciiTheme="majorBidi" w:hAnsiTheme="majorBidi" w:cstheme="majorBidi"/>
          <w:sz w:val="24"/>
          <w:szCs w:val="24"/>
        </w:rPr>
        <w:t>dioestrus</w:t>
      </w:r>
      <w:proofErr w:type="spellEnd"/>
      <w:r w:rsidRPr="009371D1">
        <w:rPr>
          <w:rFonts w:asciiTheme="majorBidi" w:hAnsiTheme="majorBidi" w:cstheme="majorBidi"/>
          <w:sz w:val="24"/>
          <w:szCs w:val="24"/>
        </w:rPr>
        <w:t xml:space="preserve"> et l’incidence de l’infection utérine s’avère la plus importante suivie de celle des Kystes ovariens. Les fréquences des affections ovariennes obtenues suite à l’étude anatomopathologique sont par ordre décroissant : Kyste ovarien: 9,6% ; Adhérences ovariennes: 5,6% ; Ovaires lisses: 2,4% ; Tumeurs ovariennes (TCG, </w:t>
      </w:r>
      <w:proofErr w:type="spellStart"/>
      <w:r w:rsidRPr="009371D1">
        <w:rPr>
          <w:rFonts w:asciiTheme="majorBidi" w:hAnsiTheme="majorBidi" w:cstheme="majorBidi"/>
          <w:sz w:val="24"/>
          <w:szCs w:val="24"/>
        </w:rPr>
        <w:t>cystadénome</w:t>
      </w:r>
      <w:proofErr w:type="spellEnd"/>
      <w:r w:rsidRPr="009371D1">
        <w:rPr>
          <w:rFonts w:asciiTheme="majorBidi" w:hAnsiTheme="majorBidi" w:cstheme="majorBidi"/>
          <w:sz w:val="24"/>
          <w:szCs w:val="24"/>
        </w:rPr>
        <w:t xml:space="preserve">) : 0,4% ; Ovarites : 0,4%. </w:t>
      </w:r>
      <w:r w:rsidRPr="009371D1">
        <w:rPr>
          <w:rFonts w:asciiTheme="majorBidi" w:hAnsiTheme="majorBidi" w:cstheme="majorBidi"/>
          <w:sz w:val="24"/>
          <w:szCs w:val="24"/>
        </w:rPr>
        <w:br/>
        <w:t xml:space="preserve">Le pourcentage des kystes folliculaires (KF) et celui des kystes lutéaux avec les taux de progestérone des liquides kystiques sont respectivement : </w:t>
      </w:r>
      <w:r w:rsidRPr="009371D1">
        <w:rPr>
          <w:rFonts w:asciiTheme="majorBidi" w:hAnsiTheme="majorBidi" w:cstheme="majorBidi"/>
          <w:sz w:val="24"/>
          <w:szCs w:val="24"/>
        </w:rPr>
        <w:br/>
        <w:t xml:space="preserve">KF : 85,71 % (taux de P4 : 6,80 – 89,70 </w:t>
      </w:r>
      <w:proofErr w:type="spellStart"/>
      <w:r w:rsidRPr="009371D1">
        <w:rPr>
          <w:rFonts w:asciiTheme="majorBidi" w:hAnsiTheme="majorBidi" w:cstheme="majorBidi"/>
          <w:sz w:val="24"/>
          <w:szCs w:val="24"/>
        </w:rPr>
        <w:t>ng</w:t>
      </w:r>
      <w:proofErr w:type="spellEnd"/>
      <w:r w:rsidRPr="009371D1">
        <w:rPr>
          <w:rFonts w:asciiTheme="majorBidi" w:hAnsiTheme="majorBidi" w:cstheme="majorBidi"/>
          <w:sz w:val="24"/>
          <w:szCs w:val="24"/>
        </w:rPr>
        <w:t>/ml</w:t>
      </w:r>
      <w:proofErr w:type="gramStart"/>
      <w:r w:rsidRPr="009371D1">
        <w:rPr>
          <w:rFonts w:asciiTheme="majorBidi" w:hAnsiTheme="majorBidi" w:cstheme="majorBidi"/>
          <w:sz w:val="24"/>
          <w:szCs w:val="24"/>
        </w:rPr>
        <w:t>)</w:t>
      </w:r>
      <w:proofErr w:type="gramEnd"/>
      <w:r w:rsidRPr="009371D1">
        <w:rPr>
          <w:rFonts w:asciiTheme="majorBidi" w:hAnsiTheme="majorBidi" w:cstheme="majorBidi"/>
          <w:sz w:val="24"/>
          <w:szCs w:val="24"/>
        </w:rPr>
        <w:br/>
        <w:t xml:space="preserve">KL : 10,20% (taux de P4 : 87,30 – 97,90 </w:t>
      </w:r>
      <w:proofErr w:type="spellStart"/>
      <w:r w:rsidRPr="009371D1">
        <w:rPr>
          <w:rFonts w:asciiTheme="majorBidi" w:hAnsiTheme="majorBidi" w:cstheme="majorBidi"/>
          <w:sz w:val="24"/>
          <w:szCs w:val="24"/>
        </w:rPr>
        <w:t>ng</w:t>
      </w:r>
      <w:proofErr w:type="spellEnd"/>
      <w:r w:rsidRPr="009371D1">
        <w:rPr>
          <w:rFonts w:asciiTheme="majorBidi" w:hAnsiTheme="majorBidi" w:cstheme="majorBidi"/>
          <w:sz w:val="24"/>
          <w:szCs w:val="24"/>
        </w:rPr>
        <w:t>/ml)</w:t>
      </w:r>
      <w:r w:rsidRPr="009371D1">
        <w:rPr>
          <w:rFonts w:asciiTheme="majorBidi" w:hAnsiTheme="majorBidi" w:cstheme="majorBidi"/>
          <w:sz w:val="24"/>
          <w:szCs w:val="24"/>
        </w:rPr>
        <w:br/>
        <w:t>L’enquête réalisée montre des résultats variables mais ils sont en général conformes avec les données de la bibliographie.</w:t>
      </w:r>
      <w:r w:rsidRPr="009371D1">
        <w:rPr>
          <w:rFonts w:asciiTheme="majorBidi" w:hAnsiTheme="majorBidi" w:cstheme="majorBidi"/>
          <w:sz w:val="24"/>
          <w:szCs w:val="24"/>
        </w:rPr>
        <w:br/>
      </w:r>
      <w:r w:rsidRPr="009371D1">
        <w:rPr>
          <w:rFonts w:asciiTheme="majorBidi" w:hAnsiTheme="majorBidi" w:cstheme="majorBidi"/>
          <w:sz w:val="24"/>
          <w:szCs w:val="24"/>
        </w:rPr>
        <w:br/>
      </w:r>
      <w:r w:rsidRPr="009371D1">
        <w:rPr>
          <w:rFonts w:asciiTheme="majorBidi" w:hAnsiTheme="majorBidi" w:cstheme="majorBidi"/>
          <w:b/>
          <w:bCs/>
          <w:sz w:val="24"/>
          <w:szCs w:val="24"/>
          <w:lang w:val="en-US"/>
        </w:rPr>
        <w:t>Abstract:</w:t>
      </w:r>
    </w:p>
    <w:p w:rsidR="009371D1" w:rsidRPr="009371D1" w:rsidRDefault="009371D1" w:rsidP="009371D1">
      <w:pPr>
        <w:rPr>
          <w:rFonts w:asciiTheme="majorBidi" w:hAnsiTheme="majorBidi" w:cstheme="majorBidi"/>
          <w:b/>
          <w:bCs/>
          <w:sz w:val="28"/>
          <w:szCs w:val="28"/>
          <w:lang w:val="en-US"/>
        </w:rPr>
      </w:pPr>
      <w:r w:rsidRPr="009371D1">
        <w:rPr>
          <w:rFonts w:asciiTheme="majorBidi" w:hAnsiTheme="majorBidi" w:cstheme="majorBidi"/>
          <w:sz w:val="24"/>
          <w:szCs w:val="24"/>
          <w:lang w:val="en-US"/>
        </w:rPr>
        <w:br/>
        <w:t>The objective of this study is to count the various pathologies of the genital apparatus of the cow at the slaughter-house of El-</w:t>
      </w:r>
      <w:proofErr w:type="spellStart"/>
      <w:r w:rsidRPr="009371D1">
        <w:rPr>
          <w:rFonts w:asciiTheme="majorBidi" w:hAnsiTheme="majorBidi" w:cstheme="majorBidi"/>
          <w:sz w:val="24"/>
          <w:szCs w:val="24"/>
          <w:lang w:val="en-US"/>
        </w:rPr>
        <w:t>Harrach</w:t>
      </w:r>
      <w:proofErr w:type="spellEnd"/>
      <w:r w:rsidRPr="009371D1">
        <w:rPr>
          <w:rFonts w:asciiTheme="majorBidi" w:hAnsiTheme="majorBidi" w:cstheme="majorBidi"/>
          <w:sz w:val="24"/>
          <w:szCs w:val="24"/>
          <w:lang w:val="en-US"/>
        </w:rPr>
        <w:t xml:space="preserve">, while we give attention to those of the ovary; we examined the hormonal (progesterone concentrations) and morphologic changes (histological study) associated with ovarian cyst formation in order to better diagnose the type of the cystic ovary. We realized also an epidemiologic investigation near to the veterinary experts concerning this pathology. The results obtained following the macroscopic study show that a high frequency of the females at the beginning of gestation reformed, the physiological stage during which our cows are most frequently cut down is the </w:t>
      </w:r>
      <w:proofErr w:type="spellStart"/>
      <w:r w:rsidRPr="009371D1">
        <w:rPr>
          <w:rFonts w:asciiTheme="majorBidi" w:hAnsiTheme="majorBidi" w:cstheme="majorBidi"/>
          <w:sz w:val="24"/>
          <w:szCs w:val="24"/>
          <w:lang w:val="en-US"/>
        </w:rPr>
        <w:t>diestrus</w:t>
      </w:r>
      <w:proofErr w:type="spellEnd"/>
      <w:r w:rsidRPr="009371D1">
        <w:rPr>
          <w:rFonts w:asciiTheme="majorBidi" w:hAnsiTheme="majorBidi" w:cstheme="majorBidi"/>
          <w:sz w:val="24"/>
          <w:szCs w:val="24"/>
          <w:lang w:val="en-US"/>
        </w:rPr>
        <w:t xml:space="preserve"> and the incidence of the uterine infections proves to be the most significant followed by the cystic ovary. The frequencies of the ovarian affections obtained following </w:t>
      </w:r>
      <w:proofErr w:type="spellStart"/>
      <w:r w:rsidRPr="009371D1">
        <w:rPr>
          <w:rFonts w:asciiTheme="majorBidi" w:hAnsiTheme="majorBidi" w:cstheme="majorBidi"/>
          <w:sz w:val="24"/>
          <w:szCs w:val="24"/>
          <w:lang w:val="en-US"/>
        </w:rPr>
        <w:t>anatomopathological</w:t>
      </w:r>
      <w:proofErr w:type="spellEnd"/>
      <w:r w:rsidRPr="009371D1">
        <w:rPr>
          <w:rFonts w:asciiTheme="majorBidi" w:hAnsiTheme="majorBidi" w:cstheme="majorBidi"/>
          <w:sz w:val="24"/>
          <w:szCs w:val="24"/>
          <w:lang w:val="en-US"/>
        </w:rPr>
        <w:t xml:space="preserve"> study, are by descending order: Cystic ovary: 9</w:t>
      </w:r>
      <w:proofErr w:type="gramStart"/>
      <w:r w:rsidRPr="009371D1">
        <w:rPr>
          <w:rFonts w:asciiTheme="majorBidi" w:hAnsiTheme="majorBidi" w:cstheme="majorBidi"/>
          <w:sz w:val="24"/>
          <w:szCs w:val="24"/>
          <w:lang w:val="en-US"/>
        </w:rPr>
        <w:t>,6</w:t>
      </w:r>
      <w:proofErr w:type="gramEnd"/>
      <w:r w:rsidRPr="009371D1">
        <w:rPr>
          <w:rFonts w:asciiTheme="majorBidi" w:hAnsiTheme="majorBidi" w:cstheme="majorBidi"/>
          <w:sz w:val="24"/>
          <w:szCs w:val="24"/>
          <w:lang w:val="en-US"/>
        </w:rPr>
        <w:t xml:space="preserve">% ; Ovarian adherences: 5, 6%; Smooth ovaries: 2,4% ; </w:t>
      </w:r>
      <w:r w:rsidRPr="009371D1">
        <w:rPr>
          <w:rFonts w:asciiTheme="majorBidi" w:hAnsiTheme="majorBidi" w:cstheme="majorBidi"/>
          <w:sz w:val="24"/>
          <w:szCs w:val="24"/>
          <w:lang w:val="en-US"/>
        </w:rPr>
        <w:lastRenderedPageBreak/>
        <w:t xml:space="preserve">Ovarian Tumors (GCT, </w:t>
      </w:r>
      <w:proofErr w:type="spellStart"/>
      <w:r w:rsidRPr="009371D1">
        <w:rPr>
          <w:rFonts w:asciiTheme="majorBidi" w:hAnsiTheme="majorBidi" w:cstheme="majorBidi"/>
          <w:sz w:val="24"/>
          <w:szCs w:val="24"/>
          <w:lang w:val="en-US"/>
        </w:rPr>
        <w:t>cystadenoma</w:t>
      </w:r>
      <w:proofErr w:type="spellEnd"/>
      <w:r w:rsidRPr="009371D1">
        <w:rPr>
          <w:rFonts w:asciiTheme="majorBidi" w:hAnsiTheme="majorBidi" w:cstheme="majorBidi"/>
          <w:sz w:val="24"/>
          <w:szCs w:val="24"/>
          <w:lang w:val="en-US"/>
        </w:rPr>
        <w:t xml:space="preserve">): 0, 4%; </w:t>
      </w:r>
      <w:proofErr w:type="spellStart"/>
      <w:r w:rsidRPr="009371D1">
        <w:rPr>
          <w:rFonts w:asciiTheme="majorBidi" w:hAnsiTheme="majorBidi" w:cstheme="majorBidi"/>
          <w:sz w:val="24"/>
          <w:szCs w:val="24"/>
          <w:lang w:val="en-US"/>
        </w:rPr>
        <w:t>Oophorites</w:t>
      </w:r>
      <w:proofErr w:type="spellEnd"/>
      <w:r w:rsidRPr="009371D1">
        <w:rPr>
          <w:rFonts w:asciiTheme="majorBidi" w:hAnsiTheme="majorBidi" w:cstheme="majorBidi"/>
          <w:sz w:val="24"/>
          <w:szCs w:val="24"/>
          <w:lang w:val="en-US"/>
        </w:rPr>
        <w:t xml:space="preserve"> : 0,4%.</w:t>
      </w:r>
      <w:r w:rsidRPr="009371D1">
        <w:rPr>
          <w:rFonts w:asciiTheme="majorBidi" w:hAnsiTheme="majorBidi" w:cstheme="majorBidi"/>
          <w:sz w:val="24"/>
          <w:szCs w:val="24"/>
          <w:lang w:val="en-US"/>
        </w:rPr>
        <w:br/>
        <w:t xml:space="preserve">The percentage of the follicular cysts (KF) and that of the </w:t>
      </w:r>
      <w:proofErr w:type="spellStart"/>
      <w:r w:rsidRPr="009371D1">
        <w:rPr>
          <w:rFonts w:asciiTheme="majorBidi" w:hAnsiTheme="majorBidi" w:cstheme="majorBidi"/>
          <w:sz w:val="24"/>
          <w:szCs w:val="24"/>
          <w:lang w:val="en-US"/>
        </w:rPr>
        <w:t>luteal</w:t>
      </w:r>
      <w:proofErr w:type="spellEnd"/>
      <w:r w:rsidRPr="009371D1">
        <w:rPr>
          <w:rFonts w:asciiTheme="majorBidi" w:hAnsiTheme="majorBidi" w:cstheme="majorBidi"/>
          <w:sz w:val="24"/>
          <w:szCs w:val="24"/>
          <w:lang w:val="en-US"/>
        </w:rPr>
        <w:t xml:space="preserve"> cysts with the rate of progesterone in the cystic fluid are respectively:</w:t>
      </w:r>
      <w:r w:rsidRPr="009371D1">
        <w:rPr>
          <w:rFonts w:asciiTheme="majorBidi" w:hAnsiTheme="majorBidi" w:cstheme="majorBidi"/>
          <w:sz w:val="24"/>
          <w:szCs w:val="24"/>
          <w:lang w:val="en-US"/>
        </w:rPr>
        <w:br/>
        <w:t xml:space="preserve">KF: 85,71% (rate of P4: 6,80 - 89,70 </w:t>
      </w:r>
      <w:proofErr w:type="spellStart"/>
      <w:r w:rsidRPr="009371D1">
        <w:rPr>
          <w:rFonts w:asciiTheme="majorBidi" w:hAnsiTheme="majorBidi" w:cstheme="majorBidi"/>
          <w:sz w:val="24"/>
          <w:szCs w:val="24"/>
          <w:lang w:val="en-US"/>
        </w:rPr>
        <w:t>ng</w:t>
      </w:r>
      <w:proofErr w:type="spellEnd"/>
      <w:r w:rsidRPr="009371D1">
        <w:rPr>
          <w:rFonts w:asciiTheme="majorBidi" w:hAnsiTheme="majorBidi" w:cstheme="majorBidi"/>
          <w:sz w:val="24"/>
          <w:szCs w:val="24"/>
          <w:lang w:val="en-US"/>
        </w:rPr>
        <w:t>/ml)</w:t>
      </w:r>
      <w:r w:rsidRPr="009371D1">
        <w:rPr>
          <w:rFonts w:asciiTheme="majorBidi" w:hAnsiTheme="majorBidi" w:cstheme="majorBidi"/>
          <w:sz w:val="24"/>
          <w:szCs w:val="24"/>
          <w:lang w:val="en-US"/>
        </w:rPr>
        <w:br/>
        <w:t xml:space="preserve">KL: 10,20% (rate of P4: 87,30 - 97,90 </w:t>
      </w:r>
      <w:proofErr w:type="spellStart"/>
      <w:r w:rsidRPr="009371D1">
        <w:rPr>
          <w:rFonts w:asciiTheme="majorBidi" w:hAnsiTheme="majorBidi" w:cstheme="majorBidi"/>
          <w:sz w:val="24"/>
          <w:szCs w:val="24"/>
          <w:lang w:val="en-US"/>
        </w:rPr>
        <w:t>ng</w:t>
      </w:r>
      <w:proofErr w:type="spellEnd"/>
      <w:r w:rsidRPr="009371D1">
        <w:rPr>
          <w:rFonts w:asciiTheme="majorBidi" w:hAnsiTheme="majorBidi" w:cstheme="majorBidi"/>
          <w:sz w:val="24"/>
          <w:szCs w:val="24"/>
          <w:lang w:val="en-US"/>
        </w:rPr>
        <w:t>/ml)</w:t>
      </w:r>
      <w:r w:rsidRPr="009371D1">
        <w:rPr>
          <w:rFonts w:asciiTheme="majorBidi" w:hAnsiTheme="majorBidi" w:cstheme="majorBidi"/>
          <w:sz w:val="24"/>
          <w:szCs w:val="24"/>
          <w:lang w:val="en-US"/>
        </w:rPr>
        <w:br/>
        <w:t>The investigation shows variable results but they are in general in conformity with the data of the bibliography.</w:t>
      </w:r>
      <w:r w:rsidRPr="009371D1">
        <w:rPr>
          <w:rFonts w:asciiTheme="majorBidi" w:hAnsiTheme="majorBidi" w:cstheme="majorBidi"/>
          <w:sz w:val="24"/>
          <w:szCs w:val="24"/>
          <w:lang w:val="en-US"/>
        </w:rPr>
        <w:br/>
      </w:r>
    </w:p>
    <w:p w:rsidR="00930E79" w:rsidRPr="009371D1" w:rsidRDefault="00930E79">
      <w:pPr>
        <w:rPr>
          <w:lang w:val="en-US"/>
        </w:rPr>
      </w:pPr>
    </w:p>
    <w:sectPr w:rsidR="00930E79" w:rsidRPr="009371D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71D1"/>
    <w:rsid w:val="00930E79"/>
    <w:rsid w:val="009371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2627</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2019-11-25T07:44:00Z</dcterms:created>
  <dcterms:modified xsi:type="dcterms:W3CDTF">2019-11-25T07:45:00Z</dcterms:modified>
</cp:coreProperties>
</file>