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7D2" w:rsidRDefault="001B3597" w:rsidP="006476FA">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6476FA" w:rsidRPr="006476FA">
        <w:rPr>
          <w:rFonts w:asciiTheme="majorBidi" w:hAnsiTheme="majorBidi" w:cstheme="majorBidi"/>
          <w:b/>
          <w:bCs/>
          <w:sz w:val="28"/>
          <w:szCs w:val="28"/>
        </w:rPr>
        <w:t>Les dystocies chez la vache</w:t>
      </w:r>
    </w:p>
    <w:p w:rsidR="006476FA" w:rsidRDefault="006476FA" w:rsidP="006476FA">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5F7131" w:rsidRDefault="0076392B" w:rsidP="006342E8">
      <w:pPr>
        <w:jc w:val="both"/>
        <w:rPr>
          <w:rFonts w:asciiTheme="majorBidi" w:hAnsiTheme="majorBidi" w:cstheme="majorBidi"/>
          <w:sz w:val="24"/>
          <w:szCs w:val="24"/>
        </w:rPr>
      </w:pPr>
      <w:r w:rsidRPr="0076392B">
        <w:rPr>
          <w:rFonts w:asciiTheme="majorBidi" w:hAnsiTheme="majorBidi" w:cstheme="majorBidi"/>
          <w:sz w:val="24"/>
          <w:szCs w:val="24"/>
        </w:rPr>
        <w:t xml:space="preserve">L'objectif de la reproduction bovine est d'avoir un veau par vache et par an, ce but peut ne pas être atteint s'il arrive que la vache </w:t>
      </w:r>
      <w:proofErr w:type="gramStart"/>
      <w:r w:rsidRPr="0076392B">
        <w:rPr>
          <w:rFonts w:asciiTheme="majorBidi" w:hAnsiTheme="majorBidi" w:cstheme="majorBidi"/>
          <w:sz w:val="24"/>
          <w:szCs w:val="24"/>
        </w:rPr>
        <w:t>fait</w:t>
      </w:r>
      <w:proofErr w:type="gramEnd"/>
      <w:r w:rsidRPr="0076392B">
        <w:rPr>
          <w:rFonts w:asciiTheme="majorBidi" w:hAnsiTheme="majorBidi" w:cstheme="majorBidi"/>
          <w:sz w:val="24"/>
          <w:szCs w:val="24"/>
        </w:rPr>
        <w:t xml:space="preserve"> un vêlage dystocique. Ce travail a pour but de rassembler un ensemble de connaissances sur les dystocies chez les Bovins. Il traite donc des difficultés de vêlage ayant pour cause l'excès de volume suivi des mauvaises présentations et des </w:t>
      </w:r>
      <w:proofErr w:type="spellStart"/>
      <w:r w:rsidRPr="0076392B">
        <w:rPr>
          <w:rFonts w:asciiTheme="majorBidi" w:hAnsiTheme="majorBidi" w:cstheme="majorBidi"/>
          <w:sz w:val="24"/>
          <w:szCs w:val="24"/>
        </w:rPr>
        <w:t>mal-positions</w:t>
      </w:r>
      <w:proofErr w:type="spellEnd"/>
      <w:r w:rsidRPr="0076392B">
        <w:rPr>
          <w:rFonts w:asciiTheme="majorBidi" w:hAnsiTheme="majorBidi" w:cstheme="majorBidi"/>
          <w:sz w:val="24"/>
          <w:szCs w:val="24"/>
        </w:rPr>
        <w:t xml:space="preserve">, l'hydropisie des annexes, l'emphysème </w:t>
      </w:r>
      <w:proofErr w:type="spellStart"/>
      <w:r w:rsidRPr="0076392B">
        <w:rPr>
          <w:rFonts w:asciiTheme="majorBidi" w:hAnsiTheme="majorBidi" w:cstheme="majorBidi"/>
          <w:sz w:val="24"/>
          <w:szCs w:val="24"/>
        </w:rPr>
        <w:t>foetal</w:t>
      </w:r>
      <w:proofErr w:type="spellEnd"/>
      <w:r w:rsidRPr="0076392B">
        <w:rPr>
          <w:rFonts w:asciiTheme="majorBidi" w:hAnsiTheme="majorBidi" w:cstheme="majorBidi"/>
          <w:sz w:val="24"/>
          <w:szCs w:val="24"/>
        </w:rPr>
        <w:t xml:space="preserve">, les malformations </w:t>
      </w:r>
      <w:proofErr w:type="spellStart"/>
      <w:r w:rsidRPr="0076392B">
        <w:rPr>
          <w:rFonts w:asciiTheme="majorBidi" w:hAnsiTheme="majorBidi" w:cstheme="majorBidi"/>
          <w:sz w:val="24"/>
          <w:szCs w:val="24"/>
        </w:rPr>
        <w:t>foetales</w:t>
      </w:r>
      <w:proofErr w:type="spellEnd"/>
      <w:r w:rsidRPr="0076392B">
        <w:rPr>
          <w:rFonts w:asciiTheme="majorBidi" w:hAnsiTheme="majorBidi" w:cstheme="majorBidi"/>
          <w:sz w:val="24"/>
          <w:szCs w:val="24"/>
        </w:rPr>
        <w:t xml:space="preserve"> et les </w:t>
      </w:r>
      <w:proofErr w:type="spellStart"/>
      <w:r w:rsidRPr="0076392B">
        <w:rPr>
          <w:rFonts w:asciiTheme="majorBidi" w:hAnsiTheme="majorBidi" w:cstheme="majorBidi"/>
          <w:sz w:val="24"/>
          <w:szCs w:val="24"/>
        </w:rPr>
        <w:t>coelosomiens</w:t>
      </w:r>
      <w:proofErr w:type="spellEnd"/>
      <w:r w:rsidRPr="0076392B">
        <w:rPr>
          <w:rFonts w:asciiTheme="majorBidi" w:hAnsiTheme="majorBidi" w:cstheme="majorBidi"/>
          <w:sz w:val="24"/>
          <w:szCs w:val="24"/>
        </w:rPr>
        <w:t xml:space="preserve"> (d'origine </w:t>
      </w:r>
      <w:proofErr w:type="spellStart"/>
      <w:r w:rsidRPr="0076392B">
        <w:rPr>
          <w:rFonts w:asciiTheme="majorBidi" w:hAnsiTheme="majorBidi" w:cstheme="majorBidi"/>
          <w:sz w:val="24"/>
          <w:szCs w:val="24"/>
        </w:rPr>
        <w:t>foetal</w:t>
      </w:r>
      <w:proofErr w:type="spellEnd"/>
      <w:r w:rsidRPr="0076392B">
        <w:rPr>
          <w:rFonts w:asciiTheme="majorBidi" w:hAnsiTheme="majorBidi" w:cstheme="majorBidi"/>
          <w:sz w:val="24"/>
          <w:szCs w:val="24"/>
        </w:rPr>
        <w:t>), Soit une incapacité de la mère à mettre au monde un veau vivant, bien positionné et de taille normale (d'origine maternelle). Pour rassembler ces connaissances, une enquête a été menée sur le territoire nationale, à travers un questionnaire afin d'évaluer la fréquence et les différents facteurs qui influencent sur l'apparition des dystocies à savoir : -Facteurs individuels : tel que l'âge, la parité, la race. -Facteurs de conduite d'élevage : le moment de la mise à la reproduction, l'alimentation et le mode de stabulation. Facteurs d'environnement : saison d'apparition des dystocies. Ainsi que les techniques les plus utilisés pour rétablir une dystocie, les médicaments les plus utilisés au moment de l'intervention, en plus, la durée de suivi, les complications liées aux dystocies.</w:t>
      </w:r>
    </w:p>
    <w:p w:rsidR="0076392B" w:rsidRDefault="0076392B" w:rsidP="006342E8">
      <w:pPr>
        <w:jc w:val="both"/>
        <w:rPr>
          <w:rFonts w:asciiTheme="majorBidi" w:hAnsiTheme="majorBidi" w:cstheme="majorBidi"/>
          <w:sz w:val="24"/>
          <w:szCs w:val="24"/>
        </w:rPr>
      </w:pPr>
    </w:p>
    <w:p w:rsidR="006342E8" w:rsidRPr="00C6572E" w:rsidRDefault="006342E8" w:rsidP="006342E8">
      <w:pPr>
        <w:jc w:val="both"/>
        <w:rPr>
          <w:rFonts w:asciiTheme="majorBidi" w:hAnsiTheme="majorBidi" w:cstheme="majorBidi"/>
          <w:b/>
          <w:bCs/>
          <w:sz w:val="24"/>
          <w:szCs w:val="24"/>
          <w:lang w:val="en-US"/>
        </w:rPr>
      </w:pPr>
      <w:r w:rsidRPr="00C6572E">
        <w:rPr>
          <w:rFonts w:asciiTheme="majorBidi" w:hAnsiTheme="majorBidi" w:cstheme="majorBidi"/>
          <w:b/>
          <w:bCs/>
          <w:sz w:val="24"/>
          <w:szCs w:val="24"/>
          <w:lang w:val="en-US"/>
        </w:rPr>
        <w:t>Abstract:</w:t>
      </w:r>
    </w:p>
    <w:p w:rsidR="00014BDB" w:rsidRPr="006342E8" w:rsidRDefault="0076392B" w:rsidP="0076392B">
      <w:pPr>
        <w:jc w:val="both"/>
        <w:rPr>
          <w:rFonts w:asciiTheme="majorBidi" w:hAnsiTheme="majorBidi" w:cstheme="majorBidi"/>
          <w:sz w:val="24"/>
          <w:szCs w:val="24"/>
          <w:lang w:val="en-US"/>
        </w:rPr>
      </w:pPr>
      <w:r w:rsidRPr="0076392B">
        <w:rPr>
          <w:rFonts w:asciiTheme="majorBidi" w:hAnsiTheme="majorBidi" w:cstheme="majorBidi"/>
          <w:sz w:val="24"/>
          <w:szCs w:val="24"/>
          <w:lang w:val="en-US"/>
        </w:rPr>
        <w:t xml:space="preserve">Main goal of the bovine reproduction is to have a calf by cow and per annum, this goal can be isolated if it happens that the cow made a </w:t>
      </w:r>
      <w:proofErr w:type="spellStart"/>
      <w:r w:rsidRPr="0076392B">
        <w:rPr>
          <w:rFonts w:asciiTheme="majorBidi" w:hAnsiTheme="majorBidi" w:cstheme="majorBidi"/>
          <w:sz w:val="24"/>
          <w:szCs w:val="24"/>
          <w:lang w:val="en-US"/>
        </w:rPr>
        <w:t>dystocic</w:t>
      </w:r>
      <w:proofErr w:type="spellEnd"/>
      <w:r w:rsidRPr="0076392B">
        <w:rPr>
          <w:rFonts w:asciiTheme="majorBidi" w:hAnsiTheme="majorBidi" w:cstheme="majorBidi"/>
          <w:sz w:val="24"/>
          <w:szCs w:val="24"/>
          <w:lang w:val="en-US"/>
        </w:rPr>
        <w:t xml:space="preserve"> calving. </w:t>
      </w:r>
      <w:proofErr w:type="gramStart"/>
      <w:r w:rsidRPr="0076392B">
        <w:rPr>
          <w:rFonts w:asciiTheme="majorBidi" w:hAnsiTheme="majorBidi" w:cstheme="majorBidi"/>
          <w:sz w:val="24"/>
          <w:szCs w:val="24"/>
          <w:lang w:val="en-US"/>
        </w:rPr>
        <w:t>the</w:t>
      </w:r>
      <w:proofErr w:type="gramEnd"/>
      <w:r w:rsidRPr="0076392B">
        <w:rPr>
          <w:rFonts w:asciiTheme="majorBidi" w:hAnsiTheme="majorBidi" w:cstheme="majorBidi"/>
          <w:sz w:val="24"/>
          <w:szCs w:val="24"/>
          <w:lang w:val="en-US"/>
        </w:rPr>
        <w:t xml:space="preserve"> purpose of this work is to gather a whole of knowledge on the </w:t>
      </w:r>
      <w:proofErr w:type="spellStart"/>
      <w:r w:rsidRPr="0076392B">
        <w:rPr>
          <w:rFonts w:asciiTheme="majorBidi" w:hAnsiTheme="majorBidi" w:cstheme="majorBidi"/>
          <w:sz w:val="24"/>
          <w:szCs w:val="24"/>
          <w:lang w:val="en-US"/>
        </w:rPr>
        <w:t>dystocia</w:t>
      </w:r>
      <w:proofErr w:type="spellEnd"/>
      <w:r w:rsidRPr="0076392B">
        <w:rPr>
          <w:rFonts w:asciiTheme="majorBidi" w:hAnsiTheme="majorBidi" w:cstheme="majorBidi"/>
          <w:sz w:val="24"/>
          <w:szCs w:val="24"/>
          <w:lang w:val="en-US"/>
        </w:rPr>
        <w:t xml:space="preserve"> at the Bovines. It thus treats difficulties of calving having due excess to volume followed by the bad presentations and of the badly-positions, the </w:t>
      </w:r>
      <w:proofErr w:type="spellStart"/>
      <w:r w:rsidRPr="0076392B">
        <w:rPr>
          <w:rFonts w:asciiTheme="majorBidi" w:hAnsiTheme="majorBidi" w:cstheme="majorBidi"/>
          <w:sz w:val="24"/>
          <w:szCs w:val="24"/>
          <w:lang w:val="en-US"/>
        </w:rPr>
        <w:t>hydropisy</w:t>
      </w:r>
      <w:proofErr w:type="spellEnd"/>
      <w:r w:rsidRPr="0076392B">
        <w:rPr>
          <w:rFonts w:asciiTheme="majorBidi" w:hAnsiTheme="majorBidi" w:cstheme="majorBidi"/>
          <w:sz w:val="24"/>
          <w:szCs w:val="24"/>
          <w:lang w:val="en-US"/>
        </w:rPr>
        <w:t xml:space="preserve"> of the appendices, the </w:t>
      </w:r>
      <w:proofErr w:type="spellStart"/>
      <w:r w:rsidRPr="0076392B">
        <w:rPr>
          <w:rFonts w:asciiTheme="majorBidi" w:hAnsiTheme="majorBidi" w:cstheme="majorBidi"/>
          <w:sz w:val="24"/>
          <w:szCs w:val="24"/>
          <w:lang w:val="en-US"/>
        </w:rPr>
        <w:t>foetal</w:t>
      </w:r>
      <w:proofErr w:type="spellEnd"/>
      <w:r w:rsidRPr="0076392B">
        <w:rPr>
          <w:rFonts w:asciiTheme="majorBidi" w:hAnsiTheme="majorBidi" w:cstheme="majorBidi"/>
          <w:sz w:val="24"/>
          <w:szCs w:val="24"/>
          <w:lang w:val="en-US"/>
        </w:rPr>
        <w:t xml:space="preserve"> emphysema, </w:t>
      </w:r>
      <w:proofErr w:type="spellStart"/>
      <w:r w:rsidRPr="0076392B">
        <w:rPr>
          <w:rFonts w:asciiTheme="majorBidi" w:hAnsiTheme="majorBidi" w:cstheme="majorBidi"/>
          <w:sz w:val="24"/>
          <w:szCs w:val="24"/>
          <w:lang w:val="en-US"/>
        </w:rPr>
        <w:t>foetal</w:t>
      </w:r>
      <w:proofErr w:type="spellEnd"/>
      <w:r w:rsidRPr="0076392B">
        <w:rPr>
          <w:rFonts w:asciiTheme="majorBidi" w:hAnsiTheme="majorBidi" w:cstheme="majorBidi"/>
          <w:sz w:val="24"/>
          <w:szCs w:val="24"/>
          <w:lang w:val="en-US"/>
        </w:rPr>
        <w:t xml:space="preserve"> malformations and the </w:t>
      </w:r>
      <w:proofErr w:type="spellStart"/>
      <w:r w:rsidRPr="0076392B">
        <w:rPr>
          <w:rFonts w:asciiTheme="majorBidi" w:hAnsiTheme="majorBidi" w:cstheme="majorBidi"/>
          <w:sz w:val="24"/>
          <w:szCs w:val="24"/>
          <w:lang w:val="en-US"/>
        </w:rPr>
        <w:t>coelosomiens</w:t>
      </w:r>
      <w:proofErr w:type="spellEnd"/>
      <w:r w:rsidRPr="0076392B">
        <w:rPr>
          <w:rFonts w:asciiTheme="majorBidi" w:hAnsiTheme="majorBidi" w:cstheme="majorBidi"/>
          <w:sz w:val="24"/>
          <w:szCs w:val="24"/>
          <w:lang w:val="en-US"/>
        </w:rPr>
        <w:t xml:space="preserve"> (of origin </w:t>
      </w:r>
      <w:proofErr w:type="spellStart"/>
      <w:r w:rsidRPr="0076392B">
        <w:rPr>
          <w:rFonts w:asciiTheme="majorBidi" w:hAnsiTheme="majorBidi" w:cstheme="majorBidi"/>
          <w:sz w:val="24"/>
          <w:szCs w:val="24"/>
          <w:lang w:val="en-US"/>
        </w:rPr>
        <w:t>foetal</w:t>
      </w:r>
      <w:proofErr w:type="spellEnd"/>
      <w:r w:rsidRPr="0076392B">
        <w:rPr>
          <w:rFonts w:asciiTheme="majorBidi" w:hAnsiTheme="majorBidi" w:cstheme="majorBidi"/>
          <w:sz w:val="24"/>
          <w:szCs w:val="24"/>
          <w:lang w:val="en-US"/>
        </w:rPr>
        <w:t xml:space="preserve">), Are an incapacity of the mother to put at the world an alive calf, positioned well and of normal size (of maternal origin). To gather this knowledge, one carried out a survey into the territory main road, through a questionnaire in order to evaluate the frequency, and the various factors which influence on the appearance of the </w:t>
      </w:r>
      <w:proofErr w:type="spellStart"/>
      <w:r w:rsidRPr="0076392B">
        <w:rPr>
          <w:rFonts w:asciiTheme="majorBidi" w:hAnsiTheme="majorBidi" w:cstheme="majorBidi"/>
          <w:sz w:val="24"/>
          <w:szCs w:val="24"/>
          <w:lang w:val="en-US"/>
        </w:rPr>
        <w:t>dystocia</w:t>
      </w:r>
      <w:proofErr w:type="spellEnd"/>
      <w:r w:rsidRPr="0076392B">
        <w:rPr>
          <w:rFonts w:asciiTheme="majorBidi" w:hAnsiTheme="majorBidi" w:cstheme="majorBidi"/>
          <w:sz w:val="24"/>
          <w:szCs w:val="24"/>
          <w:lang w:val="en-US"/>
        </w:rPr>
        <w:t xml:space="preserve"> to knowing: -Individual factors: such as the age, the parity, the race. -Factors of control of breeding: moment of the setting to the reproduction, food and mode of stalling. Factors of environment: season of appearance of the </w:t>
      </w:r>
      <w:proofErr w:type="spellStart"/>
      <w:r w:rsidRPr="0076392B">
        <w:rPr>
          <w:rFonts w:asciiTheme="majorBidi" w:hAnsiTheme="majorBidi" w:cstheme="majorBidi"/>
          <w:sz w:val="24"/>
          <w:szCs w:val="24"/>
          <w:lang w:val="en-US"/>
        </w:rPr>
        <w:t>dystocia</w:t>
      </w:r>
      <w:proofErr w:type="spellEnd"/>
      <w:r w:rsidRPr="0076392B">
        <w:rPr>
          <w:rFonts w:asciiTheme="majorBidi" w:hAnsiTheme="majorBidi" w:cstheme="majorBidi"/>
          <w:sz w:val="24"/>
          <w:szCs w:val="24"/>
          <w:lang w:val="en-US"/>
        </w:rPr>
        <w:t xml:space="preserve">. As well as the techniques the most used to restore a </w:t>
      </w:r>
      <w:proofErr w:type="spellStart"/>
      <w:r w:rsidRPr="0076392B">
        <w:rPr>
          <w:rFonts w:asciiTheme="majorBidi" w:hAnsiTheme="majorBidi" w:cstheme="majorBidi"/>
          <w:sz w:val="24"/>
          <w:szCs w:val="24"/>
          <w:lang w:val="en-US"/>
        </w:rPr>
        <w:t>dystocia</w:t>
      </w:r>
      <w:proofErr w:type="spellEnd"/>
      <w:r w:rsidRPr="0076392B">
        <w:rPr>
          <w:rFonts w:asciiTheme="majorBidi" w:hAnsiTheme="majorBidi" w:cstheme="majorBidi"/>
          <w:sz w:val="24"/>
          <w:szCs w:val="24"/>
          <w:lang w:val="en-US"/>
        </w:rPr>
        <w:t xml:space="preserve">, drugs the most used at the time of the intervention, moreover, the duration of followed, complications dependent on the </w:t>
      </w:r>
      <w:proofErr w:type="spellStart"/>
      <w:r w:rsidRPr="0076392B">
        <w:rPr>
          <w:rFonts w:asciiTheme="majorBidi" w:hAnsiTheme="majorBidi" w:cstheme="majorBidi"/>
          <w:sz w:val="24"/>
          <w:szCs w:val="24"/>
          <w:lang w:val="en-US"/>
        </w:rPr>
        <w:t>dystocia</w:t>
      </w:r>
      <w:proofErr w:type="spellEnd"/>
      <w:r w:rsidRPr="0076392B">
        <w:rPr>
          <w:rFonts w:asciiTheme="majorBidi" w:hAnsiTheme="majorBidi" w:cstheme="majorBidi"/>
          <w:sz w:val="24"/>
          <w:szCs w:val="24"/>
          <w:lang w:val="en-US"/>
        </w:rPr>
        <w:t>.</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92B"/>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668DD"/>
    <w:rsid w:val="009723A9"/>
    <w:rsid w:val="0097358C"/>
    <w:rsid w:val="009779C7"/>
    <w:rsid w:val="00981A85"/>
    <w:rsid w:val="0098530A"/>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11F5E"/>
    <w:rsid w:val="00B25228"/>
    <w:rsid w:val="00B2552D"/>
    <w:rsid w:val="00B25553"/>
    <w:rsid w:val="00B27FF0"/>
    <w:rsid w:val="00B32089"/>
    <w:rsid w:val="00B34E17"/>
    <w:rsid w:val="00B3517F"/>
    <w:rsid w:val="00B4043C"/>
    <w:rsid w:val="00B42C4D"/>
    <w:rsid w:val="00B5716C"/>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73FE"/>
    <w:rsid w:val="00C0783B"/>
    <w:rsid w:val="00C16C2D"/>
    <w:rsid w:val="00C34444"/>
    <w:rsid w:val="00C3640B"/>
    <w:rsid w:val="00C36CAB"/>
    <w:rsid w:val="00C42A85"/>
    <w:rsid w:val="00C47FC5"/>
    <w:rsid w:val="00C6014A"/>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44E49"/>
    <w:rsid w:val="00F46431"/>
    <w:rsid w:val="00F47483"/>
    <w:rsid w:val="00F5088E"/>
    <w:rsid w:val="00F66D81"/>
    <w:rsid w:val="00F72624"/>
    <w:rsid w:val="00F72664"/>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1581</TotalTime>
  <Pages>1</Pages>
  <Words>405</Words>
  <Characters>2232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591</cp:revision>
  <dcterms:created xsi:type="dcterms:W3CDTF">2019-12-10T12:38:00Z</dcterms:created>
  <dcterms:modified xsi:type="dcterms:W3CDTF">2020-11-23T09:32:00Z</dcterms:modified>
</cp:coreProperties>
</file>