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10" w:rsidRDefault="001B3597" w:rsidP="00744810">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proofErr w:type="spellStart"/>
      <w:r w:rsidR="00744810" w:rsidRPr="00744810">
        <w:rPr>
          <w:rFonts w:asciiTheme="majorBidi" w:hAnsiTheme="majorBidi" w:cstheme="majorBidi"/>
          <w:b/>
          <w:bCs/>
          <w:sz w:val="28"/>
          <w:szCs w:val="28"/>
        </w:rPr>
        <w:t>Atomie</w:t>
      </w:r>
      <w:proofErr w:type="spellEnd"/>
      <w:r w:rsidR="00744810" w:rsidRPr="00744810">
        <w:rPr>
          <w:rFonts w:asciiTheme="majorBidi" w:hAnsiTheme="majorBidi" w:cstheme="majorBidi"/>
          <w:b/>
          <w:bCs/>
          <w:sz w:val="28"/>
          <w:szCs w:val="28"/>
        </w:rPr>
        <w:t xml:space="preserve"> du feuillet</w:t>
      </w:r>
    </w:p>
    <w:p w:rsidR="00744810" w:rsidRDefault="00744810" w:rsidP="00744810">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744810" w:rsidRDefault="00744810" w:rsidP="006342E8">
      <w:pPr>
        <w:jc w:val="both"/>
        <w:rPr>
          <w:rFonts w:asciiTheme="majorBidi" w:hAnsiTheme="majorBidi" w:cstheme="majorBidi"/>
          <w:sz w:val="24"/>
          <w:szCs w:val="24"/>
        </w:rPr>
      </w:pPr>
      <w:r w:rsidRPr="00744810">
        <w:rPr>
          <w:rFonts w:asciiTheme="majorBidi" w:hAnsiTheme="majorBidi" w:cstheme="majorBidi"/>
          <w:sz w:val="24"/>
          <w:szCs w:val="24"/>
        </w:rPr>
        <w:t xml:space="preserve">Les problèmes digestifs des ruminants sont fréquents en Algérie et la plus part sont la résultante d’une mauvaise conduite d’alimentation. L’atonie du feuillet est doublement problématique. D’une part, elle est difficile à diagnostiquer, d’autre part, elle est dans la majorité des cas incurable. Pour mieux comprendre le déroulement de cette pathologie, l'étude a été divisée en plusieurs parties, à savoir : Anatomie du </w:t>
      </w:r>
      <w:proofErr w:type="spellStart"/>
      <w:r w:rsidRPr="00744810">
        <w:rPr>
          <w:rFonts w:asciiTheme="majorBidi" w:hAnsiTheme="majorBidi" w:cstheme="majorBidi"/>
          <w:sz w:val="24"/>
          <w:szCs w:val="24"/>
        </w:rPr>
        <w:t>feuillet.Physiologie</w:t>
      </w:r>
      <w:proofErr w:type="spellEnd"/>
      <w:r w:rsidRPr="00744810">
        <w:rPr>
          <w:rFonts w:asciiTheme="majorBidi" w:hAnsiTheme="majorBidi" w:cstheme="majorBidi"/>
          <w:sz w:val="24"/>
          <w:szCs w:val="24"/>
        </w:rPr>
        <w:t xml:space="preserve"> et fonctionnement du feuillet, l'étude sémiologique et pathologique et l'étude pratique basée sur le travail d’un vétérinaire praticien, durant 3 mois.</w:t>
      </w:r>
    </w:p>
    <w:p w:rsidR="006342E8" w:rsidRPr="00744810" w:rsidRDefault="006342E8" w:rsidP="006342E8">
      <w:pPr>
        <w:jc w:val="both"/>
        <w:rPr>
          <w:rFonts w:asciiTheme="majorBidi" w:hAnsiTheme="majorBidi" w:cstheme="majorBidi"/>
          <w:b/>
          <w:bCs/>
          <w:sz w:val="24"/>
          <w:szCs w:val="24"/>
        </w:rPr>
      </w:pPr>
      <w:r w:rsidRPr="00744810">
        <w:rPr>
          <w:rFonts w:asciiTheme="majorBidi" w:hAnsiTheme="majorBidi" w:cstheme="majorBidi"/>
          <w:b/>
          <w:bCs/>
          <w:sz w:val="24"/>
          <w:szCs w:val="24"/>
        </w:rPr>
        <w:t>Abstract:</w:t>
      </w:r>
    </w:p>
    <w:p w:rsidR="00014BDB" w:rsidRPr="007A7243" w:rsidRDefault="00744810" w:rsidP="00B142B5">
      <w:pPr>
        <w:jc w:val="both"/>
        <w:rPr>
          <w:rFonts w:asciiTheme="majorBidi" w:hAnsiTheme="majorBidi" w:cstheme="majorBidi"/>
          <w:sz w:val="24"/>
          <w:szCs w:val="24"/>
          <w:lang w:val="en-US"/>
        </w:rPr>
      </w:pPr>
    </w:p>
    <w:sectPr w:rsidR="00014BDB" w:rsidRPr="007A724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53C66"/>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2065</TotalTime>
  <Pages>1</Pages>
  <Words>102</Words>
  <Characters>561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655</cp:revision>
  <dcterms:created xsi:type="dcterms:W3CDTF">2019-12-10T12:38:00Z</dcterms:created>
  <dcterms:modified xsi:type="dcterms:W3CDTF">2020-12-02T07:54:00Z</dcterms:modified>
</cp:coreProperties>
</file>