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9B7" w:rsidRDefault="001B3597" w:rsidP="00F349B7">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F349B7" w:rsidRPr="00F349B7">
        <w:rPr>
          <w:rFonts w:asciiTheme="majorBidi" w:hAnsiTheme="majorBidi" w:cstheme="majorBidi"/>
          <w:b/>
          <w:bCs/>
          <w:sz w:val="28"/>
          <w:szCs w:val="28"/>
        </w:rPr>
        <w:t xml:space="preserve">Etude bibliographique de la leishmaniose et de son </w:t>
      </w:r>
      <w:proofErr w:type="spellStart"/>
      <w:r w:rsidR="00F349B7" w:rsidRPr="00F349B7">
        <w:rPr>
          <w:rFonts w:asciiTheme="majorBidi" w:hAnsiTheme="majorBidi" w:cstheme="majorBidi"/>
          <w:b/>
          <w:bCs/>
          <w:sz w:val="28"/>
          <w:szCs w:val="28"/>
        </w:rPr>
        <w:t>dignostic</w:t>
      </w:r>
      <w:proofErr w:type="spellEnd"/>
      <w:r w:rsidR="00F349B7" w:rsidRPr="00F349B7">
        <w:rPr>
          <w:rFonts w:asciiTheme="majorBidi" w:hAnsiTheme="majorBidi" w:cstheme="majorBidi"/>
          <w:b/>
          <w:bCs/>
          <w:sz w:val="28"/>
          <w:szCs w:val="28"/>
        </w:rPr>
        <w:t xml:space="preserve"> par PCR</w:t>
      </w:r>
    </w:p>
    <w:p w:rsidR="0090358A" w:rsidRPr="00F830C5" w:rsidRDefault="0090358A" w:rsidP="00F349B7">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F349B7" w:rsidRDefault="00F349B7" w:rsidP="00BD5DF9">
      <w:pPr>
        <w:jc w:val="both"/>
        <w:rPr>
          <w:rFonts w:asciiTheme="majorBidi" w:hAnsiTheme="majorBidi" w:cstheme="majorBidi"/>
          <w:sz w:val="24"/>
          <w:szCs w:val="24"/>
        </w:rPr>
      </w:pPr>
      <w:r w:rsidRPr="00F349B7">
        <w:rPr>
          <w:rFonts w:asciiTheme="majorBidi" w:hAnsiTheme="majorBidi" w:cstheme="majorBidi"/>
          <w:sz w:val="24"/>
          <w:szCs w:val="24"/>
        </w:rPr>
        <w:t xml:space="preserve">La leishmaniose est une </w:t>
      </w:r>
      <w:proofErr w:type="spellStart"/>
      <w:r w:rsidRPr="00F349B7">
        <w:rPr>
          <w:rFonts w:asciiTheme="majorBidi" w:hAnsiTheme="majorBidi" w:cstheme="majorBidi"/>
          <w:sz w:val="24"/>
          <w:szCs w:val="24"/>
        </w:rPr>
        <w:t>anthropo</w:t>
      </w:r>
      <w:proofErr w:type="spellEnd"/>
      <w:r w:rsidRPr="00F349B7">
        <w:rPr>
          <w:rFonts w:asciiTheme="majorBidi" w:hAnsiTheme="majorBidi" w:cstheme="majorBidi"/>
          <w:sz w:val="24"/>
          <w:szCs w:val="24"/>
        </w:rPr>
        <w:t xml:space="preserve">-zoonose </w:t>
      </w:r>
      <w:proofErr w:type="spellStart"/>
      <w:r w:rsidRPr="00F349B7">
        <w:rPr>
          <w:rFonts w:asciiTheme="majorBidi" w:hAnsiTheme="majorBidi" w:cstheme="majorBidi"/>
          <w:sz w:val="24"/>
          <w:szCs w:val="24"/>
        </w:rPr>
        <w:t>endemo</w:t>
      </w:r>
      <w:proofErr w:type="spellEnd"/>
      <w:r w:rsidRPr="00F349B7">
        <w:rPr>
          <w:rFonts w:asciiTheme="majorBidi" w:hAnsiTheme="majorBidi" w:cstheme="majorBidi"/>
          <w:sz w:val="24"/>
          <w:szCs w:val="24"/>
        </w:rPr>
        <w:t>-</w:t>
      </w:r>
      <w:proofErr w:type="spellStart"/>
      <w:r w:rsidRPr="00F349B7">
        <w:rPr>
          <w:rFonts w:asciiTheme="majorBidi" w:hAnsiTheme="majorBidi" w:cstheme="majorBidi"/>
          <w:sz w:val="24"/>
          <w:szCs w:val="24"/>
        </w:rPr>
        <w:t>epidemique</w:t>
      </w:r>
      <w:proofErr w:type="spellEnd"/>
      <w:r w:rsidRPr="00F349B7">
        <w:rPr>
          <w:rFonts w:asciiTheme="majorBidi" w:hAnsiTheme="majorBidi" w:cstheme="majorBidi"/>
          <w:sz w:val="24"/>
          <w:szCs w:val="24"/>
        </w:rPr>
        <w:t xml:space="preserve">, potentiellement grave, rarement contagieuse, </w:t>
      </w:r>
      <w:proofErr w:type="spellStart"/>
      <w:r w:rsidRPr="00F349B7">
        <w:rPr>
          <w:rFonts w:asciiTheme="majorBidi" w:hAnsiTheme="majorBidi" w:cstheme="majorBidi"/>
          <w:sz w:val="24"/>
          <w:szCs w:val="24"/>
        </w:rPr>
        <w:t>dûe</w:t>
      </w:r>
      <w:proofErr w:type="spellEnd"/>
      <w:r w:rsidRPr="00F349B7">
        <w:rPr>
          <w:rFonts w:asciiTheme="majorBidi" w:hAnsiTheme="majorBidi" w:cstheme="majorBidi"/>
          <w:sz w:val="24"/>
          <w:szCs w:val="24"/>
        </w:rPr>
        <w:t xml:space="preserve"> à un protozoaire flagellé de l'espèce Leishmania. La répartition géographique de la maladie dépend généralement de la présence d'insectes vecteurs et d'animaux réservoirs. Le diagnostic clinique est souvent difficile car la maladie est très polymorphe. Cependant, la variété de la symptomatologie, la gravité de la maladie et la lourdeur du traitement, nécessitent des examens complémentaires adéquats pour la confirmation du diagnostic, ce qui souligne l'importance d'utiliser en routine des méthodes fiables, précises et surtout rapide, telle que la PCR. Le but de cette étude est de mettre en évidence la technique PCR dans l'établissement d'un diagnostic fiable de la leishmaniose.</w:t>
      </w:r>
    </w:p>
    <w:p w:rsidR="00473439" w:rsidRPr="00F349B7" w:rsidRDefault="00380534" w:rsidP="00BD5DF9">
      <w:pPr>
        <w:jc w:val="both"/>
        <w:rPr>
          <w:rFonts w:asciiTheme="majorBidi" w:hAnsiTheme="majorBidi" w:cstheme="majorBidi"/>
          <w:b/>
          <w:bCs/>
          <w:sz w:val="24"/>
          <w:szCs w:val="24"/>
          <w:lang w:val="en-US"/>
        </w:rPr>
      </w:pPr>
      <w:r w:rsidRPr="00F349B7">
        <w:rPr>
          <w:rFonts w:asciiTheme="majorBidi" w:hAnsiTheme="majorBidi" w:cstheme="majorBidi"/>
          <w:b/>
          <w:bCs/>
          <w:sz w:val="24"/>
          <w:szCs w:val="24"/>
          <w:lang w:val="en-US"/>
        </w:rPr>
        <w:t>Abstract</w:t>
      </w:r>
      <w:r w:rsidR="00473439" w:rsidRPr="00F349B7">
        <w:rPr>
          <w:rFonts w:asciiTheme="majorBidi" w:hAnsiTheme="majorBidi" w:cstheme="majorBidi"/>
          <w:b/>
          <w:bCs/>
          <w:sz w:val="24"/>
          <w:szCs w:val="24"/>
          <w:lang w:val="en-US"/>
        </w:rPr>
        <w:t>:</w:t>
      </w:r>
    </w:p>
    <w:p w:rsidR="00473439" w:rsidRPr="00D7183C" w:rsidRDefault="00F349B7" w:rsidP="00962C96">
      <w:pPr>
        <w:jc w:val="both"/>
        <w:rPr>
          <w:rFonts w:asciiTheme="majorBidi" w:hAnsiTheme="majorBidi" w:cstheme="majorBidi"/>
          <w:sz w:val="24"/>
          <w:szCs w:val="24"/>
          <w:lang w:val="en-US"/>
        </w:rPr>
      </w:pPr>
      <w:r w:rsidRPr="00F349B7">
        <w:rPr>
          <w:rFonts w:asciiTheme="majorBidi" w:hAnsiTheme="majorBidi" w:cstheme="majorBidi"/>
          <w:sz w:val="24"/>
          <w:szCs w:val="24"/>
          <w:lang w:val="en-US"/>
        </w:rPr>
        <w:t xml:space="preserve">The </w:t>
      </w:r>
      <w:proofErr w:type="spellStart"/>
      <w:r w:rsidRPr="00F349B7">
        <w:rPr>
          <w:rFonts w:asciiTheme="majorBidi" w:hAnsiTheme="majorBidi" w:cstheme="majorBidi"/>
          <w:sz w:val="24"/>
          <w:szCs w:val="24"/>
          <w:lang w:val="en-US"/>
        </w:rPr>
        <w:t>leishmaniasis</w:t>
      </w:r>
      <w:proofErr w:type="spellEnd"/>
      <w:r w:rsidRPr="00F349B7">
        <w:rPr>
          <w:rFonts w:asciiTheme="majorBidi" w:hAnsiTheme="majorBidi" w:cstheme="majorBidi"/>
          <w:sz w:val="24"/>
          <w:szCs w:val="24"/>
          <w:lang w:val="en-US"/>
        </w:rPr>
        <w:t xml:space="preserve"> is an â </w:t>
      </w:r>
      <w:proofErr w:type="spellStart"/>
      <w:r w:rsidRPr="00F349B7">
        <w:rPr>
          <w:rFonts w:asciiTheme="majorBidi" w:hAnsiTheme="majorBidi" w:cstheme="majorBidi"/>
          <w:sz w:val="24"/>
          <w:szCs w:val="24"/>
          <w:lang w:val="en-US"/>
        </w:rPr>
        <w:t>nthropozoonosis</w:t>
      </w:r>
      <w:proofErr w:type="spellEnd"/>
      <w:r w:rsidRPr="00F349B7">
        <w:rPr>
          <w:rFonts w:asciiTheme="majorBidi" w:hAnsiTheme="majorBidi" w:cstheme="majorBidi"/>
          <w:sz w:val="24"/>
          <w:szCs w:val="24"/>
          <w:lang w:val="en-US"/>
        </w:rPr>
        <w:t xml:space="preserve">, </w:t>
      </w:r>
      <w:proofErr w:type="spellStart"/>
      <w:r w:rsidRPr="00F349B7">
        <w:rPr>
          <w:rFonts w:asciiTheme="majorBidi" w:hAnsiTheme="majorBidi" w:cstheme="majorBidi"/>
          <w:sz w:val="24"/>
          <w:szCs w:val="24"/>
          <w:lang w:val="en-US"/>
        </w:rPr>
        <w:t>endemo-epedemic</w:t>
      </w:r>
      <w:proofErr w:type="spellEnd"/>
      <w:r w:rsidRPr="00F349B7">
        <w:rPr>
          <w:rFonts w:asciiTheme="majorBidi" w:hAnsiTheme="majorBidi" w:cstheme="majorBidi"/>
          <w:sz w:val="24"/>
          <w:szCs w:val="24"/>
          <w:lang w:val="en-US"/>
        </w:rPr>
        <w:t xml:space="preserve">, potentially serious, rarely contagious, caused by Flagellate protozoa of the </w:t>
      </w:r>
      <w:proofErr w:type="spellStart"/>
      <w:r w:rsidRPr="00F349B7">
        <w:rPr>
          <w:rFonts w:asciiTheme="majorBidi" w:hAnsiTheme="majorBidi" w:cstheme="majorBidi"/>
          <w:sz w:val="24"/>
          <w:szCs w:val="24"/>
          <w:lang w:val="en-US"/>
        </w:rPr>
        <w:t>leishmania</w:t>
      </w:r>
      <w:proofErr w:type="spellEnd"/>
      <w:r w:rsidRPr="00F349B7">
        <w:rPr>
          <w:rFonts w:asciiTheme="majorBidi" w:hAnsiTheme="majorBidi" w:cstheme="majorBidi"/>
          <w:sz w:val="24"/>
          <w:szCs w:val="24"/>
          <w:lang w:val="en-US"/>
        </w:rPr>
        <w:t xml:space="preserve"> specie. The geographical distribution of the disease depend generally of the presence of vectors insects and reservoirs animals. The clinical diagnostic is often difficult because the disease is very polymorph, however, the large variety of </w:t>
      </w:r>
      <w:proofErr w:type="spellStart"/>
      <w:r w:rsidRPr="00F349B7">
        <w:rPr>
          <w:rFonts w:asciiTheme="majorBidi" w:hAnsiTheme="majorBidi" w:cstheme="majorBidi"/>
          <w:sz w:val="24"/>
          <w:szCs w:val="24"/>
          <w:lang w:val="en-US"/>
        </w:rPr>
        <w:t>symptomatology</w:t>
      </w:r>
      <w:proofErr w:type="spellEnd"/>
      <w:r w:rsidRPr="00F349B7">
        <w:rPr>
          <w:rFonts w:asciiTheme="majorBidi" w:hAnsiTheme="majorBidi" w:cstheme="majorBidi"/>
          <w:sz w:val="24"/>
          <w:szCs w:val="24"/>
          <w:lang w:val="en-US"/>
        </w:rPr>
        <w:t xml:space="preserve">, the gravity of the disease and the heaviness treatment required a complementary and appropriate examination for the confirmation of the diagnostic, it's what underline the importance to use usually a reliable accurate method and particularly swift, such as PCR. The objective of this study is to demonstrate the PCR method in the establishment of a reliable diagnostic of the </w:t>
      </w:r>
      <w:proofErr w:type="spellStart"/>
      <w:r w:rsidRPr="00F349B7">
        <w:rPr>
          <w:rFonts w:asciiTheme="majorBidi" w:hAnsiTheme="majorBidi" w:cstheme="majorBidi"/>
          <w:sz w:val="24"/>
          <w:szCs w:val="24"/>
          <w:lang w:val="en-US"/>
        </w:rPr>
        <w:t>leishmaniasis</w:t>
      </w:r>
      <w:proofErr w:type="spellEnd"/>
      <w:proofErr w:type="gramStart"/>
      <w:r w:rsidRPr="00F349B7">
        <w:rPr>
          <w:rFonts w:asciiTheme="majorBidi" w:hAnsiTheme="majorBidi" w:cstheme="majorBidi"/>
          <w:sz w:val="24"/>
          <w:szCs w:val="24"/>
          <w:lang w:val="en-US"/>
        </w:rPr>
        <w:t>.</w:t>
      </w:r>
      <w:r w:rsidR="00962C96" w:rsidRPr="00962C96">
        <w:rPr>
          <w:rFonts w:asciiTheme="majorBidi" w:hAnsiTheme="majorBidi" w:cstheme="majorBidi"/>
          <w:sz w:val="24"/>
          <w:szCs w:val="24"/>
          <w:lang w:val="en-US"/>
        </w:rPr>
        <w:t>.</w:t>
      </w:r>
      <w:proofErr w:type="gramEnd"/>
    </w:p>
    <w:sectPr w:rsidR="00473439" w:rsidRPr="00D7183C"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072D"/>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56DE"/>
    <w:rsid w:val="002E22CB"/>
    <w:rsid w:val="002E509C"/>
    <w:rsid w:val="002E6149"/>
    <w:rsid w:val="002F0D90"/>
    <w:rsid w:val="002F453D"/>
    <w:rsid w:val="002F4B2B"/>
    <w:rsid w:val="002F613F"/>
    <w:rsid w:val="00302140"/>
    <w:rsid w:val="00302548"/>
    <w:rsid w:val="00307910"/>
    <w:rsid w:val="00310309"/>
    <w:rsid w:val="0032361F"/>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3E99"/>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964D5"/>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451E"/>
    <w:rsid w:val="00956A23"/>
    <w:rsid w:val="00962C96"/>
    <w:rsid w:val="009668DD"/>
    <w:rsid w:val="009723A9"/>
    <w:rsid w:val="0097358C"/>
    <w:rsid w:val="009739A7"/>
    <w:rsid w:val="009779C7"/>
    <w:rsid w:val="00981A85"/>
    <w:rsid w:val="0098530A"/>
    <w:rsid w:val="00985404"/>
    <w:rsid w:val="0098561F"/>
    <w:rsid w:val="00987215"/>
    <w:rsid w:val="0099078B"/>
    <w:rsid w:val="00990B4A"/>
    <w:rsid w:val="00991045"/>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6718B"/>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23BC"/>
    <w:rsid w:val="00D35471"/>
    <w:rsid w:val="00D43823"/>
    <w:rsid w:val="00D51879"/>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41AD"/>
    <w:rsid w:val="00D95429"/>
    <w:rsid w:val="00D9581B"/>
    <w:rsid w:val="00DA22C7"/>
    <w:rsid w:val="00DB3CC6"/>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25683"/>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527C"/>
    <w:rsid w:val="00F055DF"/>
    <w:rsid w:val="00F07AFB"/>
    <w:rsid w:val="00F11341"/>
    <w:rsid w:val="00F145BF"/>
    <w:rsid w:val="00F15D68"/>
    <w:rsid w:val="00F17AF5"/>
    <w:rsid w:val="00F31AE3"/>
    <w:rsid w:val="00F349B7"/>
    <w:rsid w:val="00F35627"/>
    <w:rsid w:val="00F44E49"/>
    <w:rsid w:val="00F46431"/>
    <w:rsid w:val="00F47483"/>
    <w:rsid w:val="00F5088E"/>
    <w:rsid w:val="00F63CF6"/>
    <w:rsid w:val="00F66D81"/>
    <w:rsid w:val="00F72624"/>
    <w:rsid w:val="00F72664"/>
    <w:rsid w:val="00F760B1"/>
    <w:rsid w:val="00F7641C"/>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2179</TotalTime>
  <Pages>1</Pages>
  <Words>262</Words>
  <Characters>1446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709</cp:revision>
  <dcterms:created xsi:type="dcterms:W3CDTF">2019-12-10T12:38:00Z</dcterms:created>
  <dcterms:modified xsi:type="dcterms:W3CDTF">2020-12-06T09:13:00Z</dcterms:modified>
</cp:coreProperties>
</file>