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C73" w:rsidRDefault="00293792" w:rsidP="00944C5D">
      <w:pPr>
        <w:jc w:val="both"/>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r w:rsidR="00057C73">
        <w:rPr>
          <w:rFonts w:asciiTheme="majorBidi" w:hAnsiTheme="majorBidi" w:cstheme="majorBidi"/>
          <w:b/>
          <w:bCs/>
          <w:color w:val="000000"/>
          <w:sz w:val="28"/>
          <w:szCs w:val="28"/>
          <w:shd w:val="clear" w:color="auto" w:fill="FFFFFF"/>
        </w:rPr>
        <w:t xml:space="preserve"> </w:t>
      </w:r>
      <w:r w:rsidRPr="00DE68CC">
        <w:rPr>
          <w:rFonts w:asciiTheme="majorBidi" w:hAnsiTheme="majorBidi" w:cstheme="majorBidi"/>
          <w:b/>
          <w:bCs/>
          <w:color w:val="000000"/>
          <w:sz w:val="28"/>
          <w:szCs w:val="28"/>
          <w:shd w:val="clear" w:color="auto" w:fill="FFFFFF"/>
        </w:rPr>
        <w:t>sous titre </w:t>
      </w:r>
      <w:r w:rsidRPr="00200DA0">
        <w:rPr>
          <w:rFonts w:asciiTheme="majorBidi" w:hAnsiTheme="majorBidi" w:cstheme="majorBidi"/>
          <w:b/>
          <w:bCs/>
          <w:color w:val="000000"/>
          <w:sz w:val="24"/>
          <w:szCs w:val="24"/>
          <w:shd w:val="clear" w:color="auto" w:fill="FFFFFF"/>
        </w:rPr>
        <w:t>:</w:t>
      </w:r>
      <w:r w:rsidR="00917CC6" w:rsidRPr="00917CC6">
        <w:rPr>
          <w:rFonts w:ascii="Arial" w:hAnsi="Arial" w:cs="Arial"/>
          <w:color w:val="000000"/>
          <w:sz w:val="18"/>
          <w:szCs w:val="18"/>
          <w:shd w:val="clear" w:color="auto" w:fill="FFFFFF"/>
        </w:rPr>
        <w:t xml:space="preserve"> </w:t>
      </w:r>
      <w:r w:rsidR="00944C5D" w:rsidRPr="00944C5D">
        <w:rPr>
          <w:rFonts w:asciiTheme="majorBidi" w:hAnsiTheme="majorBidi" w:cstheme="majorBidi"/>
          <w:b/>
          <w:bCs/>
          <w:color w:val="000000"/>
          <w:sz w:val="28"/>
          <w:szCs w:val="28"/>
          <w:shd w:val="clear" w:color="auto" w:fill="FFFFFF"/>
        </w:rPr>
        <w:t xml:space="preserve">Dosage des triglycérides et du cholestérol chez la vache laitière : </w:t>
      </w:r>
      <w:r w:rsidR="00DA465A" w:rsidRPr="00944C5D">
        <w:rPr>
          <w:rFonts w:asciiTheme="majorBidi" w:hAnsiTheme="majorBidi" w:cstheme="majorBidi"/>
          <w:b/>
          <w:bCs/>
          <w:color w:val="000000"/>
          <w:sz w:val="28"/>
          <w:szCs w:val="28"/>
          <w:shd w:val="clear" w:color="auto" w:fill="FFFFFF"/>
        </w:rPr>
        <w:t>à</w:t>
      </w:r>
      <w:r w:rsidR="00944C5D" w:rsidRPr="00944C5D">
        <w:rPr>
          <w:rFonts w:asciiTheme="majorBidi" w:hAnsiTheme="majorBidi" w:cstheme="majorBidi"/>
          <w:b/>
          <w:bCs/>
          <w:color w:val="000000"/>
          <w:sz w:val="28"/>
          <w:szCs w:val="28"/>
          <w:shd w:val="clear" w:color="auto" w:fill="FFFFFF"/>
        </w:rPr>
        <w:t xml:space="preserve"> quelles normes se référer ?</w:t>
      </w:r>
    </w:p>
    <w:p w:rsidR="00944C5D" w:rsidRDefault="00944C5D" w:rsidP="00944C5D">
      <w:pPr>
        <w:jc w:val="both"/>
        <w:rPr>
          <w:rFonts w:asciiTheme="majorBidi" w:hAnsiTheme="majorBidi" w:cstheme="majorBidi"/>
          <w:b/>
          <w:bCs/>
          <w:color w:val="000000"/>
          <w:sz w:val="28"/>
          <w:szCs w:val="28"/>
          <w:shd w:val="clear" w:color="auto" w:fill="FFFFFF"/>
        </w:rPr>
      </w:pPr>
    </w:p>
    <w:p w:rsidR="00D843E5" w:rsidRDefault="00D843E5" w:rsidP="00DB709D">
      <w:pPr>
        <w:jc w:val="both"/>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w:t>
      </w:r>
      <w:r>
        <w:rPr>
          <w:rFonts w:asciiTheme="majorBidi" w:hAnsiTheme="majorBidi" w:cstheme="majorBidi"/>
          <w:b/>
          <w:bCs/>
          <w:color w:val="000000"/>
          <w:sz w:val="28"/>
          <w:szCs w:val="28"/>
          <w:shd w:val="clear" w:color="auto" w:fill="FFFFFF"/>
        </w:rPr>
        <w:t> :</w:t>
      </w:r>
    </w:p>
    <w:p w:rsidR="00127CF0" w:rsidRPr="00437521" w:rsidRDefault="00127CF0" w:rsidP="00DB709D">
      <w:pPr>
        <w:jc w:val="both"/>
        <w:rPr>
          <w:sz w:val="24"/>
          <w:szCs w:val="24"/>
          <w:lang w:bidi="ar-DZ"/>
        </w:rPr>
      </w:pPr>
      <w:r w:rsidRPr="00437521">
        <w:rPr>
          <w:sz w:val="24"/>
          <w:szCs w:val="24"/>
          <w:lang w:bidi="ar-DZ"/>
        </w:rPr>
        <w:t>Les valeurs de référence sont d’une importance incontestable pour le praticien. Dans ce sens, plusieurs travaux se font à travers le monde afin de mettre à la disposition des utilisateurs ces outils sensés faciliter le traitement des analyses sanguines.</w:t>
      </w:r>
    </w:p>
    <w:p w:rsidR="00127CF0" w:rsidRPr="00437521" w:rsidRDefault="00127CF0" w:rsidP="00DB709D">
      <w:pPr>
        <w:jc w:val="both"/>
        <w:rPr>
          <w:sz w:val="24"/>
          <w:szCs w:val="24"/>
          <w:lang w:bidi="ar-DZ"/>
        </w:rPr>
      </w:pPr>
      <w:r w:rsidRPr="00437521">
        <w:rPr>
          <w:sz w:val="24"/>
          <w:szCs w:val="24"/>
          <w:lang w:bidi="ar-DZ"/>
        </w:rPr>
        <w:t>La littérature met en évidence un écart entre les valeurs de référence calculées dans les divers pays, il est même admis qu’au sein du même pays ces valeurs sont différentes.</w:t>
      </w:r>
    </w:p>
    <w:p w:rsidR="00127CF0" w:rsidRDefault="00127CF0" w:rsidP="00DB709D">
      <w:pPr>
        <w:jc w:val="both"/>
        <w:rPr>
          <w:sz w:val="24"/>
          <w:szCs w:val="24"/>
          <w:lang w:bidi="ar-DZ"/>
        </w:rPr>
      </w:pPr>
      <w:r w:rsidRPr="00437521">
        <w:rPr>
          <w:sz w:val="24"/>
          <w:szCs w:val="24"/>
          <w:lang w:bidi="ar-DZ"/>
        </w:rPr>
        <w:t>En Algérie, on note l’absence totale de ces paramètres de référence spécifiques à notre pays (</w:t>
      </w:r>
      <w:proofErr w:type="spellStart"/>
      <w:r w:rsidRPr="00437521">
        <w:rPr>
          <w:sz w:val="24"/>
          <w:szCs w:val="24"/>
          <w:lang w:bidi="ar-DZ"/>
        </w:rPr>
        <w:t>triglycéridémie</w:t>
      </w:r>
      <w:proofErr w:type="spellEnd"/>
      <w:r w:rsidRPr="00437521">
        <w:rPr>
          <w:sz w:val="24"/>
          <w:szCs w:val="24"/>
          <w:lang w:bidi="ar-DZ"/>
        </w:rPr>
        <w:t xml:space="preserve"> et cholestérolémie et autres paramètres…) malgré leur utilité. L’étude menée tente de lever le voile sur la difficulté de l’interprétation des valeurs de références. Un travail est mené sur le terrain auprès d’un effectif de vaches dépassant les 70s, qui a nécessité la collecte et l’analyse de sang des animaux. Les animaux proviennent d’une ferme à </w:t>
      </w:r>
      <w:proofErr w:type="spellStart"/>
      <w:r w:rsidRPr="00437521">
        <w:rPr>
          <w:sz w:val="24"/>
          <w:szCs w:val="24"/>
          <w:lang w:bidi="ar-DZ"/>
        </w:rPr>
        <w:t>staoueli</w:t>
      </w:r>
      <w:proofErr w:type="spellEnd"/>
      <w:r w:rsidRPr="00437521">
        <w:rPr>
          <w:sz w:val="24"/>
          <w:szCs w:val="24"/>
          <w:lang w:bidi="ar-DZ"/>
        </w:rPr>
        <w:t xml:space="preserve"> et de l’ITELV.</w:t>
      </w:r>
    </w:p>
    <w:p w:rsidR="00127CF0" w:rsidRDefault="00127CF0" w:rsidP="00DB709D">
      <w:pPr>
        <w:jc w:val="both"/>
        <w:rPr>
          <w:b/>
          <w:bCs/>
          <w:sz w:val="24"/>
          <w:szCs w:val="24"/>
          <w:lang w:bidi="ar-DZ"/>
        </w:rPr>
      </w:pPr>
      <w:proofErr w:type="spellStart"/>
      <w:r w:rsidRPr="00127CF0">
        <w:rPr>
          <w:rFonts w:asciiTheme="majorBidi" w:hAnsiTheme="majorBidi" w:cstheme="majorBidi"/>
          <w:b/>
          <w:bCs/>
          <w:color w:val="000000"/>
          <w:sz w:val="28"/>
          <w:szCs w:val="28"/>
          <w:shd w:val="clear" w:color="auto" w:fill="FFFFFF"/>
        </w:rPr>
        <w:t>Absrtact</w:t>
      </w:r>
      <w:proofErr w:type="spellEnd"/>
      <w:r w:rsidRPr="00127CF0">
        <w:rPr>
          <w:b/>
          <w:bCs/>
          <w:sz w:val="24"/>
          <w:szCs w:val="24"/>
          <w:lang w:bidi="ar-DZ"/>
        </w:rPr>
        <w:t> :</w:t>
      </w:r>
    </w:p>
    <w:p w:rsidR="00DB709D" w:rsidRPr="00437521" w:rsidRDefault="00DB709D" w:rsidP="00DB709D">
      <w:pPr>
        <w:jc w:val="both"/>
        <w:rPr>
          <w:sz w:val="24"/>
          <w:szCs w:val="24"/>
          <w:lang w:val="en-US" w:bidi="ar-DZ"/>
        </w:rPr>
      </w:pPr>
      <w:r w:rsidRPr="00437521">
        <w:rPr>
          <w:sz w:val="24"/>
          <w:szCs w:val="24"/>
          <w:lang w:val="en-US" w:bidi="ar-DZ"/>
        </w:rPr>
        <w:t>The reference s values have unquestionable importance for practitioner. In this sense, several works are done through the world in order to set those tools to users, which have to make easy the treatment of blood samples analysis.</w:t>
      </w:r>
    </w:p>
    <w:p w:rsidR="00DB709D" w:rsidRPr="00437521" w:rsidRDefault="00DB709D" w:rsidP="00DB709D">
      <w:pPr>
        <w:jc w:val="both"/>
        <w:rPr>
          <w:color w:val="000000" w:themeColor="text1"/>
          <w:sz w:val="28"/>
          <w:szCs w:val="28"/>
          <w:lang w:val="en-US" w:bidi="ar-DZ"/>
        </w:rPr>
      </w:pPr>
      <w:r w:rsidRPr="00437521">
        <w:rPr>
          <w:sz w:val="24"/>
          <w:szCs w:val="24"/>
          <w:lang w:val="en-US" w:bidi="ar-DZ"/>
        </w:rPr>
        <w:t xml:space="preserve">The literature highlights a discrepancy between the </w:t>
      </w:r>
      <w:proofErr w:type="gramStart"/>
      <w:r w:rsidRPr="00437521">
        <w:rPr>
          <w:sz w:val="24"/>
          <w:szCs w:val="24"/>
          <w:lang w:val="en-US" w:bidi="ar-DZ"/>
        </w:rPr>
        <w:t>reference ‘s</w:t>
      </w:r>
      <w:proofErr w:type="gramEnd"/>
      <w:r w:rsidRPr="00437521">
        <w:rPr>
          <w:sz w:val="24"/>
          <w:szCs w:val="24"/>
          <w:lang w:val="en-US" w:bidi="ar-DZ"/>
        </w:rPr>
        <w:t xml:space="preserve"> values calculated in many countries, it’s even admitted that’s in the same country those values are different.</w:t>
      </w:r>
      <w:r w:rsidRPr="00437521">
        <w:rPr>
          <w:color w:val="000000" w:themeColor="text1"/>
          <w:sz w:val="28"/>
          <w:szCs w:val="28"/>
          <w:rtl/>
          <w:lang w:val="en-US" w:bidi="ar-DZ"/>
        </w:rPr>
        <w:t xml:space="preserve"> </w:t>
      </w:r>
    </w:p>
    <w:p w:rsidR="00DB709D" w:rsidRPr="00437521" w:rsidRDefault="00DB709D" w:rsidP="00DB709D">
      <w:pPr>
        <w:jc w:val="both"/>
        <w:rPr>
          <w:color w:val="000000" w:themeColor="text1"/>
          <w:sz w:val="24"/>
          <w:szCs w:val="24"/>
          <w:lang w:val="en-US" w:bidi="ar-DZ"/>
        </w:rPr>
      </w:pPr>
      <w:r w:rsidRPr="00437521">
        <w:rPr>
          <w:color w:val="000000" w:themeColor="text1"/>
          <w:sz w:val="24"/>
          <w:szCs w:val="24"/>
          <w:lang w:val="en-US" w:bidi="ar-DZ"/>
        </w:rPr>
        <w:t>In Algeria, we can note the total absence of these parameters (triglyceride and cholesterol in blood) in spite of their utilities. The intrigue study attempts to calculate values of dairy cows in Algiers area. A field work was led for a number of cows exceed the 70s, which required the gathering and the analysis of animals’ blood samples. Those cows are two different cows breeding led in a farm in STAOUELI and the TECHNICAL INSTITUT OF ANIMALS BREEDING (ITELV).</w:t>
      </w:r>
    </w:p>
    <w:p w:rsidR="00DB709D" w:rsidRPr="00DB709D" w:rsidRDefault="00DB709D" w:rsidP="00DB709D">
      <w:pPr>
        <w:jc w:val="both"/>
        <w:rPr>
          <w:b/>
          <w:bCs/>
          <w:sz w:val="24"/>
          <w:szCs w:val="24"/>
          <w:lang w:val="en-US" w:bidi="ar-DZ"/>
        </w:rPr>
      </w:pPr>
    </w:p>
    <w:p w:rsidR="00127CF0" w:rsidRPr="00DB709D" w:rsidRDefault="00127CF0" w:rsidP="00DB709D">
      <w:pPr>
        <w:jc w:val="both"/>
        <w:rPr>
          <w:rFonts w:asciiTheme="majorBidi" w:hAnsiTheme="majorBidi" w:cstheme="majorBidi"/>
          <w:b/>
          <w:bCs/>
          <w:color w:val="000000"/>
          <w:sz w:val="260"/>
          <w:szCs w:val="260"/>
          <w:shd w:val="clear" w:color="auto" w:fill="FFFFFF"/>
          <w:lang w:val="en-US"/>
        </w:rPr>
      </w:pPr>
    </w:p>
    <w:p w:rsidR="00BA2BB0" w:rsidRPr="00DB709D" w:rsidRDefault="00BA2BB0" w:rsidP="00DB709D">
      <w:pPr>
        <w:jc w:val="both"/>
        <w:rPr>
          <w:rFonts w:asciiTheme="majorBidi" w:hAnsiTheme="majorBidi" w:cstheme="majorBidi"/>
          <w:color w:val="000000"/>
          <w:sz w:val="220"/>
          <w:szCs w:val="220"/>
          <w:shd w:val="clear" w:color="auto" w:fill="FFFFFF"/>
          <w:lang w:val="en-US"/>
        </w:rPr>
      </w:pPr>
    </w:p>
    <w:sectPr w:rsidR="00BA2BB0" w:rsidRPr="00DB709D" w:rsidSect="00127CF0">
      <w:pgSz w:w="11906" w:h="16838"/>
      <w:pgMar w:top="127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3BB2"/>
    <w:rsid w:val="0002611E"/>
    <w:rsid w:val="0002684F"/>
    <w:rsid w:val="00043A4F"/>
    <w:rsid w:val="00052B7F"/>
    <w:rsid w:val="00057C73"/>
    <w:rsid w:val="00060C65"/>
    <w:rsid w:val="0008484C"/>
    <w:rsid w:val="00097C1A"/>
    <w:rsid w:val="00127CF0"/>
    <w:rsid w:val="00144C0B"/>
    <w:rsid w:val="00157839"/>
    <w:rsid w:val="001C01F3"/>
    <w:rsid w:val="001D5515"/>
    <w:rsid w:val="001F726D"/>
    <w:rsid w:val="00200DA0"/>
    <w:rsid w:val="0024799E"/>
    <w:rsid w:val="00250F02"/>
    <w:rsid w:val="00271107"/>
    <w:rsid w:val="002731A6"/>
    <w:rsid w:val="002826F1"/>
    <w:rsid w:val="00293792"/>
    <w:rsid w:val="002C5C6C"/>
    <w:rsid w:val="00380D3C"/>
    <w:rsid w:val="003B1720"/>
    <w:rsid w:val="003D7B98"/>
    <w:rsid w:val="003E12F0"/>
    <w:rsid w:val="003F4AFA"/>
    <w:rsid w:val="003F7C01"/>
    <w:rsid w:val="00412B8C"/>
    <w:rsid w:val="004263E6"/>
    <w:rsid w:val="00440248"/>
    <w:rsid w:val="00442495"/>
    <w:rsid w:val="00464FE1"/>
    <w:rsid w:val="00485160"/>
    <w:rsid w:val="004875CE"/>
    <w:rsid w:val="0049254A"/>
    <w:rsid w:val="004B2045"/>
    <w:rsid w:val="004C0014"/>
    <w:rsid w:val="004C4F6D"/>
    <w:rsid w:val="004F1356"/>
    <w:rsid w:val="00517951"/>
    <w:rsid w:val="00550F99"/>
    <w:rsid w:val="00556484"/>
    <w:rsid w:val="005B4176"/>
    <w:rsid w:val="006802DA"/>
    <w:rsid w:val="00684306"/>
    <w:rsid w:val="006924B4"/>
    <w:rsid w:val="006F2375"/>
    <w:rsid w:val="006F45D1"/>
    <w:rsid w:val="0071095B"/>
    <w:rsid w:val="007243C7"/>
    <w:rsid w:val="00731B43"/>
    <w:rsid w:val="0075356A"/>
    <w:rsid w:val="0079427C"/>
    <w:rsid w:val="007C1CF3"/>
    <w:rsid w:val="00806E36"/>
    <w:rsid w:val="008328E9"/>
    <w:rsid w:val="00851884"/>
    <w:rsid w:val="008912DC"/>
    <w:rsid w:val="00894446"/>
    <w:rsid w:val="00901BF1"/>
    <w:rsid w:val="00917CC6"/>
    <w:rsid w:val="00941F6E"/>
    <w:rsid w:val="00944C5D"/>
    <w:rsid w:val="00945E2B"/>
    <w:rsid w:val="00960332"/>
    <w:rsid w:val="00980E8A"/>
    <w:rsid w:val="00983410"/>
    <w:rsid w:val="00997191"/>
    <w:rsid w:val="009D7CBA"/>
    <w:rsid w:val="00A01039"/>
    <w:rsid w:val="00A16DC9"/>
    <w:rsid w:val="00A84603"/>
    <w:rsid w:val="00A9100D"/>
    <w:rsid w:val="00AA0911"/>
    <w:rsid w:val="00AD6947"/>
    <w:rsid w:val="00AD70A1"/>
    <w:rsid w:val="00AF0A1C"/>
    <w:rsid w:val="00B17767"/>
    <w:rsid w:val="00B21D3C"/>
    <w:rsid w:val="00B4366B"/>
    <w:rsid w:val="00B45C28"/>
    <w:rsid w:val="00B73A85"/>
    <w:rsid w:val="00B96C09"/>
    <w:rsid w:val="00BA2BB0"/>
    <w:rsid w:val="00BB3695"/>
    <w:rsid w:val="00BC0EAF"/>
    <w:rsid w:val="00BC7F60"/>
    <w:rsid w:val="00BE0FE7"/>
    <w:rsid w:val="00BE2127"/>
    <w:rsid w:val="00BE45F7"/>
    <w:rsid w:val="00BE4A85"/>
    <w:rsid w:val="00C1101D"/>
    <w:rsid w:val="00C31395"/>
    <w:rsid w:val="00C43102"/>
    <w:rsid w:val="00C56344"/>
    <w:rsid w:val="00C74C1D"/>
    <w:rsid w:val="00D52B7E"/>
    <w:rsid w:val="00D82737"/>
    <w:rsid w:val="00D843E5"/>
    <w:rsid w:val="00D95577"/>
    <w:rsid w:val="00D95EFC"/>
    <w:rsid w:val="00DA2F86"/>
    <w:rsid w:val="00DA465A"/>
    <w:rsid w:val="00DA6CD4"/>
    <w:rsid w:val="00DB709D"/>
    <w:rsid w:val="00DC1A32"/>
    <w:rsid w:val="00DE68CC"/>
    <w:rsid w:val="00DE7C07"/>
    <w:rsid w:val="00E0734A"/>
    <w:rsid w:val="00E239A4"/>
    <w:rsid w:val="00E53EB6"/>
    <w:rsid w:val="00E53FCA"/>
    <w:rsid w:val="00E97B0C"/>
    <w:rsid w:val="00ED299A"/>
    <w:rsid w:val="00F01013"/>
    <w:rsid w:val="00F50A22"/>
    <w:rsid w:val="00F96FA1"/>
    <w:rsid w:val="00FC0DE8"/>
    <w:rsid w:val="00FD14D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901C5-F386-4858-926B-065B3DABF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2</Pages>
  <Words>298</Words>
  <Characters>1641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a.madi</cp:lastModifiedBy>
  <cp:revision>618</cp:revision>
  <dcterms:created xsi:type="dcterms:W3CDTF">2019-12-10T13:04:00Z</dcterms:created>
  <dcterms:modified xsi:type="dcterms:W3CDTF">2021-01-06T08:47:00Z</dcterms:modified>
</cp:coreProperties>
</file>