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F41334" w:rsidRDefault="0092460D" w:rsidP="005C54C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5C54C7" w:rsidRPr="005C54C7">
        <w:rPr>
          <w:rFonts w:ascii="Times New Roman" w:hAnsi="Times New Roman" w:cs="Times New Roman"/>
          <w:b/>
          <w:bCs/>
          <w:sz w:val="28"/>
          <w:szCs w:val="28"/>
        </w:rPr>
        <w:t>Les Pathologies de l’appareil génital les plus rencontrées chez les petits ruminants au niveau d’un abattoir et une tuerie (Régions de Sétif et Tipaza)</w:t>
      </w:r>
    </w:p>
    <w:p w:rsidR="00AB3297" w:rsidRPr="007C1B1D" w:rsidRDefault="00AB3297" w:rsidP="00F41334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602A55" w:rsidRDefault="00602A55" w:rsidP="00602A55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602A55">
        <w:rPr>
          <w:rFonts w:asciiTheme="majorBidi" w:hAnsiTheme="majorBidi" w:cstheme="majorBidi"/>
          <w:sz w:val="24"/>
          <w:szCs w:val="24"/>
        </w:rPr>
        <w:t xml:space="preserve">Notre étude a été réalisée en deux parties expérimentales, la première s’inscrit dans le cadre de recenser les différentes pathologies génitales rencontrées en post-mortem chez les femelles des petits ruminants au niveau d’un abattoir et une tuerie sur une période de 5 mois allant de décembre 2018 à mai 2019 ; la deuxième partie est portée sur la réalisation des coupes histologique des </w:t>
      </w:r>
      <w:proofErr w:type="spellStart"/>
      <w:r w:rsidRPr="00602A55">
        <w:rPr>
          <w:rFonts w:asciiTheme="majorBidi" w:hAnsiTheme="majorBidi" w:cstheme="majorBidi"/>
          <w:sz w:val="24"/>
          <w:szCs w:val="24"/>
        </w:rPr>
        <w:t>Utéri</w:t>
      </w:r>
      <w:proofErr w:type="spellEnd"/>
      <w:r w:rsidRPr="00602A55">
        <w:rPr>
          <w:rFonts w:asciiTheme="majorBidi" w:hAnsiTheme="majorBidi" w:cstheme="majorBidi"/>
          <w:sz w:val="24"/>
          <w:szCs w:val="24"/>
        </w:rPr>
        <w:t xml:space="preserve"> révélées pathologiques.</w:t>
      </w:r>
      <w:r w:rsidRPr="00602A55">
        <w:rPr>
          <w:rFonts w:asciiTheme="majorBidi" w:hAnsiTheme="majorBidi" w:cstheme="majorBidi"/>
          <w:sz w:val="24"/>
          <w:szCs w:val="24"/>
        </w:rPr>
        <w:br/>
        <w:t>La première étude montre que sur un total de 209 tractus génitaux examinés, 26 (14.05%) ont présenté des pathologies sur les différentes parties du tractus génital femelle. Les pathologies se répartissent comme suit : les pathologies ovariennes 3.84%, les pathologies de l’oviducte : aucun cas, les pathologies utérines 84.16%. L’autre étude a été réalisée sur 20 lames histologiques observées au microscope optique. Ces résultats ont montré que les pathologies rencontrées en post-mortem avaient impact sur la reproduction des femelles.</w:t>
      </w:r>
      <w:r w:rsidRPr="00602A55">
        <w:rPr>
          <w:rFonts w:asciiTheme="majorBidi" w:hAnsiTheme="majorBidi" w:cstheme="majorBidi"/>
          <w:sz w:val="24"/>
          <w:szCs w:val="24"/>
        </w:rPr>
        <w:br/>
      </w:r>
      <w:r w:rsidRPr="00602A55">
        <w:rPr>
          <w:rFonts w:asciiTheme="majorBidi" w:hAnsiTheme="majorBidi" w:cstheme="majorBidi"/>
          <w:sz w:val="24"/>
          <w:szCs w:val="24"/>
        </w:rPr>
        <w:br/>
      </w:r>
      <w:r w:rsidRPr="00602A55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602A5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602A55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602A55">
        <w:rPr>
          <w:rFonts w:asciiTheme="majorBidi" w:hAnsiTheme="majorBidi" w:cstheme="majorBidi"/>
          <w:sz w:val="24"/>
          <w:szCs w:val="24"/>
          <w:lang w:val="en-US"/>
        </w:rPr>
        <w:br/>
      </w:r>
      <w:r w:rsidRPr="00602A55">
        <w:rPr>
          <w:rFonts w:asciiTheme="majorBidi" w:hAnsiTheme="majorBidi" w:cstheme="majorBidi"/>
          <w:sz w:val="24"/>
          <w:szCs w:val="24"/>
          <w:lang w:val="en-US"/>
        </w:rPr>
        <w:br/>
        <w:t>Our study was realized in two experimental parts, the first one being part of a census of the different genital pathologies encountered post-mortem in female small ruminants at the threshing floor and a killing over a period of 5 months from December 2018 to May 2019; the second part is focused on the realization of histological sections of the Uteri revealed as pathological.</w:t>
      </w:r>
      <w:r w:rsidRPr="00602A55">
        <w:rPr>
          <w:rFonts w:asciiTheme="majorBidi" w:hAnsiTheme="majorBidi" w:cstheme="majorBidi"/>
          <w:sz w:val="24"/>
          <w:szCs w:val="24"/>
          <w:lang w:val="en-US"/>
        </w:rPr>
        <w:br/>
        <w:t>The first study shows that out of a total of 209 genital tracts examined, 26 (14.05%) presented pathologies on the different parts of the female gen</w:t>
      </w:r>
      <w:bookmarkStart w:id="0" w:name="_GoBack"/>
      <w:bookmarkEnd w:id="0"/>
      <w:r w:rsidRPr="00602A55">
        <w:rPr>
          <w:rFonts w:asciiTheme="majorBidi" w:hAnsiTheme="majorBidi" w:cstheme="majorBidi"/>
          <w:sz w:val="24"/>
          <w:szCs w:val="24"/>
          <w:lang w:val="en-US"/>
        </w:rPr>
        <w:t>ital tract. The pathologies are distributed as follows: ovarian pathologies 3.84%, oviduct pathologies: no cases, uterine pathologies 84.16%. The other study was realized on 20 histological slides observed with an optical microscope. These results showed that the pathologies encountered post-mortem had an impact on the reproduction of the females.</w:t>
      </w:r>
    </w:p>
    <w:sectPr w:rsidR="003A35DD" w:rsidRPr="00602A55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13089A"/>
    <w:rsid w:val="003A35DD"/>
    <w:rsid w:val="004804F0"/>
    <w:rsid w:val="00497418"/>
    <w:rsid w:val="004F65A9"/>
    <w:rsid w:val="005C54C7"/>
    <w:rsid w:val="00602A55"/>
    <w:rsid w:val="00640974"/>
    <w:rsid w:val="00646A32"/>
    <w:rsid w:val="00774EE2"/>
    <w:rsid w:val="008C2F9D"/>
    <w:rsid w:val="0092460D"/>
    <w:rsid w:val="009D64C9"/>
    <w:rsid w:val="00A4671B"/>
    <w:rsid w:val="00AB3297"/>
    <w:rsid w:val="00AD1EDB"/>
    <w:rsid w:val="00B6007F"/>
    <w:rsid w:val="00C26A69"/>
    <w:rsid w:val="00C33F21"/>
    <w:rsid w:val="00CF0B8D"/>
    <w:rsid w:val="00D5722D"/>
    <w:rsid w:val="00DC6C5E"/>
    <w:rsid w:val="00DD057E"/>
    <w:rsid w:val="00DD7382"/>
    <w:rsid w:val="00E8742F"/>
    <w:rsid w:val="00F41334"/>
    <w:rsid w:val="00F75A2A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14</cp:revision>
  <dcterms:created xsi:type="dcterms:W3CDTF">2021-01-07T08:32:00Z</dcterms:created>
  <dcterms:modified xsi:type="dcterms:W3CDTF">2021-01-19T08:45:00Z</dcterms:modified>
</cp:coreProperties>
</file>