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142BFD">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142BFD" w:rsidRPr="00142BFD">
        <w:rPr>
          <w:rFonts w:asciiTheme="majorBidi" w:eastAsia="Times New Roman" w:hAnsiTheme="majorBidi" w:cstheme="majorBidi"/>
          <w:b/>
          <w:bCs/>
          <w:sz w:val="28"/>
          <w:szCs w:val="28"/>
        </w:rPr>
        <w:t xml:space="preserve">Etude bibliographique de La </w:t>
      </w:r>
      <w:proofErr w:type="spellStart"/>
      <w:r w:rsidR="00142BFD" w:rsidRPr="00142BFD">
        <w:rPr>
          <w:rFonts w:asciiTheme="majorBidi" w:eastAsia="Times New Roman" w:hAnsiTheme="majorBidi" w:cstheme="majorBidi"/>
          <w:b/>
          <w:bCs/>
          <w:sz w:val="28"/>
          <w:szCs w:val="28"/>
        </w:rPr>
        <w:t>trypanosomose</w:t>
      </w:r>
      <w:proofErr w:type="spellEnd"/>
      <w:r w:rsidR="00142BFD" w:rsidRPr="00142BFD">
        <w:rPr>
          <w:rFonts w:asciiTheme="majorBidi" w:eastAsia="Times New Roman" w:hAnsiTheme="majorBidi" w:cstheme="majorBidi"/>
          <w:b/>
          <w:bCs/>
          <w:sz w:val="28"/>
          <w:szCs w:val="28"/>
        </w:rPr>
        <w:t xml:space="preserve"> a </w:t>
      </w:r>
      <w:proofErr w:type="spellStart"/>
      <w:r w:rsidR="00142BFD" w:rsidRPr="00142BFD">
        <w:rPr>
          <w:rFonts w:asciiTheme="majorBidi" w:eastAsia="Times New Roman" w:hAnsiTheme="majorBidi" w:cstheme="majorBidi"/>
          <w:b/>
          <w:bCs/>
          <w:sz w:val="28"/>
          <w:szCs w:val="28"/>
        </w:rPr>
        <w:t>t.evansi</w:t>
      </w:r>
      <w:proofErr w:type="spellEnd"/>
      <w:r w:rsidR="00142BFD" w:rsidRPr="00142BFD">
        <w:rPr>
          <w:rFonts w:asciiTheme="majorBidi" w:eastAsia="Times New Roman" w:hAnsiTheme="majorBidi" w:cstheme="majorBidi"/>
          <w:b/>
          <w:bCs/>
          <w:sz w:val="28"/>
          <w:szCs w:val="28"/>
        </w:rPr>
        <w:t xml:space="preserve"> Chez les chevaux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142BFD" w:rsidRDefault="00142BFD" w:rsidP="00142BFD">
      <w:pPr>
        <w:ind w:right="-142"/>
        <w:rPr>
          <w:rFonts w:asciiTheme="majorBidi" w:hAnsiTheme="majorBidi" w:cstheme="majorBidi"/>
          <w:sz w:val="24"/>
          <w:szCs w:val="24"/>
        </w:rPr>
      </w:pPr>
      <w:r w:rsidRPr="00142BFD">
        <w:rPr>
          <w:rFonts w:asciiTheme="majorBidi" w:hAnsiTheme="majorBidi" w:cstheme="majorBidi"/>
          <w:sz w:val="24"/>
          <w:szCs w:val="24"/>
        </w:rPr>
        <w:t xml:space="preserve">La </w:t>
      </w:r>
      <w:proofErr w:type="spellStart"/>
      <w:r w:rsidRPr="00142BFD">
        <w:rPr>
          <w:rFonts w:asciiTheme="majorBidi" w:hAnsiTheme="majorBidi" w:cstheme="majorBidi"/>
          <w:sz w:val="24"/>
          <w:szCs w:val="24"/>
        </w:rPr>
        <w:t>trypanosomose</w:t>
      </w:r>
      <w:proofErr w:type="spellEnd"/>
      <w:r w:rsidRPr="00142BFD">
        <w:rPr>
          <w:rFonts w:asciiTheme="majorBidi" w:hAnsiTheme="majorBidi" w:cstheme="majorBidi"/>
          <w:sz w:val="24"/>
          <w:szCs w:val="24"/>
        </w:rPr>
        <w:t xml:space="preserve"> à </w:t>
      </w:r>
      <w:proofErr w:type="spellStart"/>
      <w:r w:rsidRPr="00142BFD">
        <w:rPr>
          <w:rFonts w:asciiTheme="majorBidi" w:hAnsiTheme="majorBidi" w:cstheme="majorBidi"/>
          <w:sz w:val="24"/>
          <w:szCs w:val="24"/>
        </w:rPr>
        <w:t>Trypanosomaevansi</w:t>
      </w:r>
      <w:proofErr w:type="spellEnd"/>
      <w:r w:rsidRPr="00142BFD">
        <w:rPr>
          <w:rFonts w:asciiTheme="majorBidi" w:hAnsiTheme="majorBidi" w:cstheme="majorBidi"/>
          <w:sz w:val="24"/>
          <w:szCs w:val="24"/>
        </w:rPr>
        <w:t xml:space="preserve"> est une </w:t>
      </w:r>
      <w:proofErr w:type="spellStart"/>
      <w:r w:rsidRPr="00142BFD">
        <w:rPr>
          <w:rFonts w:asciiTheme="majorBidi" w:hAnsiTheme="majorBidi" w:cstheme="majorBidi"/>
          <w:sz w:val="24"/>
          <w:szCs w:val="24"/>
        </w:rPr>
        <w:t>protozoose</w:t>
      </w:r>
      <w:proofErr w:type="spellEnd"/>
      <w:r w:rsidRPr="00142BFD">
        <w:rPr>
          <w:rFonts w:asciiTheme="majorBidi" w:hAnsiTheme="majorBidi" w:cstheme="majorBidi"/>
          <w:sz w:val="24"/>
          <w:szCs w:val="24"/>
        </w:rPr>
        <w:t xml:space="preserve"> infectieuse affectant un grand nombre de mammifères, à répartition mondiale. Son mode de transmission principal est horizontal via des vecteurs mécaniques, essentiellement des insectes piqueurs hématophages comme les </w:t>
      </w:r>
      <w:proofErr w:type="spellStart"/>
      <w:r w:rsidRPr="00142BFD">
        <w:rPr>
          <w:rFonts w:asciiTheme="majorBidi" w:hAnsiTheme="majorBidi" w:cstheme="majorBidi"/>
          <w:sz w:val="24"/>
          <w:szCs w:val="24"/>
        </w:rPr>
        <w:t>tabanidés</w:t>
      </w:r>
      <w:proofErr w:type="spellEnd"/>
      <w:r w:rsidRPr="00142BFD">
        <w:rPr>
          <w:rFonts w:asciiTheme="majorBidi" w:hAnsiTheme="majorBidi" w:cstheme="majorBidi"/>
          <w:sz w:val="24"/>
          <w:szCs w:val="24"/>
        </w:rPr>
        <w:t xml:space="preserve">. Ce trypanosome est assez pathogène et virulent comparé à d'autres espèces. Bien que quelques cas humains aient été rapportés, cette maladie n'est pas considérée comme une zoonose. Elle est également hautement pathogène chez le cheval et soulève d'importants problèmes de la productivité dans l’élevage. Elle entraîne des pertes directes (mortalités, avortements) que des pertes indirectes (stérilité, anémie, incapacité au travail, perte de la valeur économique par amaigrissement). Une synthèse bibliographique de la </w:t>
      </w:r>
      <w:proofErr w:type="spellStart"/>
      <w:r w:rsidRPr="00142BFD">
        <w:rPr>
          <w:rFonts w:asciiTheme="majorBidi" w:hAnsiTheme="majorBidi" w:cstheme="majorBidi"/>
          <w:sz w:val="24"/>
          <w:szCs w:val="24"/>
        </w:rPr>
        <w:t>trypanosomose</w:t>
      </w:r>
      <w:proofErr w:type="spellEnd"/>
      <w:r w:rsidRPr="00142BFD">
        <w:rPr>
          <w:rFonts w:asciiTheme="majorBidi" w:hAnsiTheme="majorBidi" w:cstheme="majorBidi"/>
          <w:sz w:val="24"/>
          <w:szCs w:val="24"/>
        </w:rPr>
        <w:t xml:space="preserve"> à T. </w:t>
      </w:r>
      <w:proofErr w:type="spellStart"/>
      <w:r w:rsidRPr="00142BFD">
        <w:rPr>
          <w:rFonts w:asciiTheme="majorBidi" w:hAnsiTheme="majorBidi" w:cstheme="majorBidi"/>
          <w:sz w:val="24"/>
          <w:szCs w:val="24"/>
        </w:rPr>
        <w:t>evansi</w:t>
      </w:r>
      <w:proofErr w:type="spellEnd"/>
      <w:r w:rsidRPr="00142BFD">
        <w:rPr>
          <w:rFonts w:asciiTheme="majorBidi" w:hAnsiTheme="majorBidi" w:cstheme="majorBidi"/>
          <w:sz w:val="24"/>
          <w:szCs w:val="24"/>
        </w:rPr>
        <w:t xml:space="preserve"> chez le cheval sera étudiée, en passant par l’étude du parasite, la maladie qu’il provoque, ainsi que les méthodes diagnostiques, thérapeutiques et prophylactiques utilisées.</w:t>
      </w:r>
      <w:bookmarkStart w:id="0" w:name="_GoBack"/>
      <w:bookmarkEnd w:id="0"/>
    </w:p>
    <w:sectPr w:rsidR="00DF3BB5" w:rsidRPr="00142BFD"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171</Words>
  <Characters>946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cp:revision>
  <dcterms:created xsi:type="dcterms:W3CDTF">2021-02-15T13:43:00Z</dcterms:created>
  <dcterms:modified xsi:type="dcterms:W3CDTF">2021-02-17T08:38:00Z</dcterms:modified>
</cp:coreProperties>
</file>