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3A" w:rsidRDefault="0038268C" w:rsidP="007B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7B713A" w:rsidRPr="007B713A">
        <w:rPr>
          <w:rFonts w:ascii="Times New Roman" w:hAnsi="Times New Roman" w:cs="Times New Roman"/>
          <w:b/>
          <w:bCs/>
          <w:sz w:val="28"/>
          <w:szCs w:val="28"/>
        </w:rPr>
        <w:t>Les principales affections utérines acquises chez la chienne</w:t>
      </w:r>
    </w:p>
    <w:p w:rsidR="007B713A" w:rsidRDefault="007B713A" w:rsidP="007B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13A" w:rsidRDefault="007B713A" w:rsidP="007B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7B71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4728F" w:rsidRPr="007C1B1D" w:rsidRDefault="00D4728F" w:rsidP="00560F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D5F1B" w:rsidRDefault="007B713A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7B713A">
        <w:rPr>
          <w:rFonts w:asciiTheme="majorBidi" w:hAnsiTheme="majorBidi" w:cstheme="majorBidi"/>
          <w:sz w:val="24"/>
          <w:szCs w:val="24"/>
        </w:rPr>
        <w:t xml:space="preserve">La pathologie utérine ou la </w:t>
      </w:r>
      <w:proofErr w:type="spellStart"/>
      <w:r w:rsidRPr="007B713A">
        <w:rPr>
          <w:rFonts w:asciiTheme="majorBidi" w:hAnsiTheme="majorBidi" w:cstheme="majorBidi"/>
          <w:sz w:val="24"/>
          <w:szCs w:val="24"/>
        </w:rPr>
        <w:t>métropathie</w:t>
      </w:r>
      <w:proofErr w:type="spellEnd"/>
      <w:r w:rsidRPr="007B71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713A">
        <w:rPr>
          <w:rFonts w:asciiTheme="majorBidi" w:hAnsiTheme="majorBidi" w:cstheme="majorBidi"/>
          <w:sz w:val="24"/>
          <w:szCs w:val="24"/>
        </w:rPr>
        <w:t>revet</w:t>
      </w:r>
      <w:proofErr w:type="spellEnd"/>
      <w:r w:rsidRPr="007B713A">
        <w:rPr>
          <w:rFonts w:asciiTheme="majorBidi" w:hAnsiTheme="majorBidi" w:cstheme="majorBidi"/>
          <w:sz w:val="24"/>
          <w:szCs w:val="24"/>
        </w:rPr>
        <w:t xml:space="preserve"> un intérêt particulier compte tenu de sa fréquence d'une part et traitement de choix qu'est dans la plupart des cas l'</w:t>
      </w:r>
      <w:proofErr w:type="spellStart"/>
      <w:r w:rsidRPr="007B713A">
        <w:rPr>
          <w:rFonts w:asciiTheme="majorBidi" w:hAnsiTheme="majorBidi" w:cstheme="majorBidi"/>
          <w:sz w:val="24"/>
          <w:szCs w:val="24"/>
        </w:rPr>
        <w:t>ovario</w:t>
      </w:r>
      <w:proofErr w:type="spellEnd"/>
      <w:r w:rsidRPr="007B713A">
        <w:rPr>
          <w:rFonts w:asciiTheme="majorBidi" w:hAnsiTheme="majorBidi" w:cstheme="majorBidi"/>
          <w:sz w:val="24"/>
          <w:szCs w:val="24"/>
        </w:rPr>
        <w:t xml:space="preserve">-hystérectomie qui condamne la vie reproductrice de la femelle d'autre part. La </w:t>
      </w:r>
      <w:proofErr w:type="spellStart"/>
      <w:r w:rsidRPr="007B713A">
        <w:rPr>
          <w:rFonts w:asciiTheme="majorBidi" w:hAnsiTheme="majorBidi" w:cstheme="majorBidi"/>
          <w:sz w:val="24"/>
          <w:szCs w:val="24"/>
        </w:rPr>
        <w:t>métropathie</w:t>
      </w:r>
      <w:proofErr w:type="spellEnd"/>
      <w:r w:rsidRPr="007B713A">
        <w:rPr>
          <w:rFonts w:asciiTheme="majorBidi" w:hAnsiTheme="majorBidi" w:cstheme="majorBidi"/>
          <w:sz w:val="24"/>
          <w:szCs w:val="24"/>
        </w:rPr>
        <w:t xml:space="preserve"> est subdivisée en deux parties, la première concerne les affections congénitales qui sont plus rares et la deuxième partie s'intéresse à la pathologie acquise. L'objectif de notre travail est de faire une étude bibliographique des principales </w:t>
      </w:r>
      <w:proofErr w:type="spellStart"/>
      <w:r w:rsidRPr="007B713A">
        <w:rPr>
          <w:rFonts w:asciiTheme="majorBidi" w:hAnsiTheme="majorBidi" w:cstheme="majorBidi"/>
          <w:sz w:val="24"/>
          <w:szCs w:val="24"/>
        </w:rPr>
        <w:t>affectipons</w:t>
      </w:r>
      <w:proofErr w:type="spellEnd"/>
      <w:r w:rsidRPr="007B713A">
        <w:rPr>
          <w:rFonts w:asciiTheme="majorBidi" w:hAnsiTheme="majorBidi" w:cstheme="majorBidi"/>
          <w:sz w:val="24"/>
          <w:szCs w:val="24"/>
        </w:rPr>
        <w:t xml:space="preserve"> utérines acquises qui peuvent être infectieuse </w:t>
      </w:r>
      <w:proofErr w:type="gramStart"/>
      <w:r w:rsidRPr="007B713A">
        <w:rPr>
          <w:rFonts w:asciiTheme="majorBidi" w:hAnsiTheme="majorBidi" w:cstheme="majorBidi"/>
          <w:sz w:val="24"/>
          <w:szCs w:val="24"/>
        </w:rPr>
        <w:t>( métrites</w:t>
      </w:r>
      <w:proofErr w:type="gramEnd"/>
      <w:r w:rsidRPr="007B713A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7B713A">
        <w:rPr>
          <w:rFonts w:asciiTheme="majorBidi" w:hAnsiTheme="majorBidi" w:cstheme="majorBidi"/>
          <w:sz w:val="24"/>
          <w:szCs w:val="24"/>
        </w:rPr>
        <w:t>pyomètre</w:t>
      </w:r>
      <w:proofErr w:type="spellEnd"/>
      <w:r w:rsidRPr="007B713A">
        <w:rPr>
          <w:rFonts w:asciiTheme="majorBidi" w:hAnsiTheme="majorBidi" w:cstheme="majorBidi"/>
          <w:sz w:val="24"/>
          <w:szCs w:val="24"/>
        </w:rPr>
        <w:t>) ou non ( métrorragie essentielle).</w:t>
      </w:r>
    </w:p>
    <w:p w:rsidR="007B713A" w:rsidRPr="00560FB0" w:rsidRDefault="007B713A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3A2082" w:rsidRDefault="003A2082" w:rsidP="00560FB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A208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3A2082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DF3BB5" w:rsidRPr="003A2082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F3BB5" w:rsidRPr="003A2082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C635A"/>
    <w:rsid w:val="000D3200"/>
    <w:rsid w:val="000D7FBB"/>
    <w:rsid w:val="000E3079"/>
    <w:rsid w:val="000F0DFF"/>
    <w:rsid w:val="000F5178"/>
    <w:rsid w:val="000F56F8"/>
    <w:rsid w:val="0010020E"/>
    <w:rsid w:val="0010030A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D6912"/>
    <w:rsid w:val="002F0916"/>
    <w:rsid w:val="002F4A0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D5423"/>
    <w:rsid w:val="003E0E96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2892"/>
    <w:rsid w:val="004D12E1"/>
    <w:rsid w:val="004D324E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70839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6AFE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33174"/>
    <w:rsid w:val="00737FE8"/>
    <w:rsid w:val="00741AEF"/>
    <w:rsid w:val="00747A74"/>
    <w:rsid w:val="00747DE0"/>
    <w:rsid w:val="00747E43"/>
    <w:rsid w:val="00747EA0"/>
    <w:rsid w:val="007518D1"/>
    <w:rsid w:val="0075654F"/>
    <w:rsid w:val="00766557"/>
    <w:rsid w:val="007753AC"/>
    <w:rsid w:val="00783AF8"/>
    <w:rsid w:val="00785616"/>
    <w:rsid w:val="007905AD"/>
    <w:rsid w:val="007909F5"/>
    <w:rsid w:val="00790CD2"/>
    <w:rsid w:val="007A29B5"/>
    <w:rsid w:val="007B10D4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3156B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4728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67CBA"/>
    <w:rsid w:val="00E73412"/>
    <w:rsid w:val="00E8348F"/>
    <w:rsid w:val="00E85515"/>
    <w:rsid w:val="00E916E8"/>
    <w:rsid w:val="00E93855"/>
    <w:rsid w:val="00E9497B"/>
    <w:rsid w:val="00EA70AF"/>
    <w:rsid w:val="00EB08AB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12</cp:revision>
  <dcterms:created xsi:type="dcterms:W3CDTF">2020-12-06T08:27:00Z</dcterms:created>
  <dcterms:modified xsi:type="dcterms:W3CDTF">2021-05-02T08:17:00Z</dcterms:modified>
</cp:coreProperties>
</file>