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5C375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C3755" w:rsidRPr="005C3755">
        <w:rPr>
          <w:rFonts w:asciiTheme="majorBidi" w:hAnsiTheme="majorBidi" w:cstheme="majorBidi"/>
          <w:b/>
          <w:bCs/>
          <w:sz w:val="28"/>
          <w:szCs w:val="28"/>
        </w:rPr>
        <w:t>Evaluation des bonnes pratiques d’</w:t>
      </w:r>
      <w:proofErr w:type="spellStart"/>
      <w:r w:rsidR="005C3755" w:rsidRPr="005C3755">
        <w:rPr>
          <w:rFonts w:asciiTheme="majorBidi" w:hAnsiTheme="majorBidi" w:cstheme="majorBidi"/>
          <w:b/>
          <w:bCs/>
          <w:sz w:val="28"/>
          <w:szCs w:val="28"/>
        </w:rPr>
        <w:t>hygiene</w:t>
      </w:r>
      <w:proofErr w:type="spellEnd"/>
      <w:r w:rsidR="005C3755" w:rsidRPr="005C3755">
        <w:rPr>
          <w:rFonts w:asciiTheme="majorBidi" w:hAnsiTheme="majorBidi" w:cstheme="majorBidi"/>
          <w:b/>
          <w:bCs/>
          <w:sz w:val="28"/>
          <w:szCs w:val="28"/>
        </w:rPr>
        <w:t xml:space="preserve"> et de fabrication dans une industrie </w:t>
      </w:r>
      <w:proofErr w:type="spellStart"/>
      <w:r w:rsidR="005C3755" w:rsidRPr="005C3755">
        <w:rPr>
          <w:rFonts w:asciiTheme="majorBidi" w:hAnsiTheme="majorBidi" w:cstheme="majorBidi"/>
          <w:b/>
          <w:bCs/>
          <w:sz w:val="28"/>
          <w:szCs w:val="28"/>
        </w:rPr>
        <w:t>laitiere</w:t>
      </w:r>
      <w:proofErr w:type="spellEnd"/>
      <w:r w:rsidR="005C3755" w:rsidRPr="005C3755">
        <w:rPr>
          <w:rFonts w:asciiTheme="majorBidi" w:hAnsiTheme="majorBidi" w:cstheme="majorBidi"/>
          <w:b/>
          <w:bCs/>
          <w:sz w:val="28"/>
          <w:szCs w:val="28"/>
        </w:rPr>
        <w:t xml:space="preserve"> de la wilaya de Mascara</w:t>
      </w:r>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C3755" w:rsidRPr="005C3755" w:rsidRDefault="005C3755" w:rsidP="005C3755">
      <w:pPr>
        <w:jc w:val="both"/>
        <w:rPr>
          <w:rFonts w:asciiTheme="majorBidi" w:hAnsiTheme="majorBidi" w:cstheme="majorBidi"/>
          <w:sz w:val="24"/>
          <w:szCs w:val="24"/>
        </w:rPr>
      </w:pPr>
      <w:r w:rsidRPr="005C3755">
        <w:rPr>
          <w:rFonts w:asciiTheme="majorBidi" w:hAnsiTheme="majorBidi" w:cstheme="majorBidi"/>
          <w:sz w:val="24"/>
          <w:szCs w:val="24"/>
        </w:rPr>
        <w:t xml:space="preserve">La présente étude est orientée vers l’inspection et l’évaluation </w:t>
      </w:r>
      <w:proofErr w:type="gramStart"/>
      <w:r w:rsidRPr="005C3755">
        <w:rPr>
          <w:rFonts w:asciiTheme="majorBidi" w:hAnsiTheme="majorBidi" w:cstheme="majorBidi"/>
          <w:sz w:val="24"/>
          <w:szCs w:val="24"/>
        </w:rPr>
        <w:t>du degrés</w:t>
      </w:r>
      <w:proofErr w:type="gramEnd"/>
      <w:r w:rsidRPr="005C3755">
        <w:rPr>
          <w:rFonts w:asciiTheme="majorBidi" w:hAnsiTheme="majorBidi" w:cstheme="majorBidi"/>
          <w:sz w:val="24"/>
          <w:szCs w:val="24"/>
        </w:rPr>
        <w:t xml:space="preserve"> d’application du programme des pré-requis au sein d’une laiterie spécialisée dans la production du lait en sachet et autres dérivés dans la wilaya de Mascara. Les résultats de l’inspection et de l’évaluation réalisées grâce une grille d’inspection contenant les exigences réglementaires en matière d’hygiène, ont montré un taux global de conformité égal à 82,2 % qui se révèle un taux assez </w:t>
      </w:r>
      <w:proofErr w:type="gramStart"/>
      <w:r w:rsidRPr="005C3755">
        <w:rPr>
          <w:rFonts w:asciiTheme="majorBidi" w:hAnsiTheme="majorBidi" w:cstheme="majorBidi"/>
          <w:sz w:val="24"/>
          <w:szCs w:val="24"/>
        </w:rPr>
        <w:t>correct ,un</w:t>
      </w:r>
      <w:proofErr w:type="gramEnd"/>
      <w:r w:rsidRPr="005C3755">
        <w:rPr>
          <w:rFonts w:asciiTheme="majorBidi" w:hAnsiTheme="majorBidi" w:cstheme="majorBidi"/>
          <w:sz w:val="24"/>
          <w:szCs w:val="24"/>
        </w:rPr>
        <w:t xml:space="preserve"> taux de non-conformités mineures de 17,8 % et un taux nul de non-conformités majeures. Des mesures correctives et des recommandations ont été préconisées afin d'améliorer la situation hygiénique, d’assurer un maximum de qualité des produits et aussi de protéger la santé du consommateur.</w:t>
      </w:r>
    </w:p>
    <w:p w:rsidR="005C3755" w:rsidRPr="005C3755" w:rsidRDefault="005C3755" w:rsidP="005C3755">
      <w:pPr>
        <w:jc w:val="both"/>
        <w:rPr>
          <w:rFonts w:asciiTheme="majorBidi" w:hAnsiTheme="majorBidi" w:cstheme="majorBidi"/>
          <w:sz w:val="24"/>
          <w:szCs w:val="24"/>
        </w:rPr>
      </w:pPr>
    </w:p>
    <w:p w:rsidR="005C3755" w:rsidRPr="005C3755" w:rsidRDefault="005C3755" w:rsidP="005C3755">
      <w:pPr>
        <w:jc w:val="both"/>
        <w:rPr>
          <w:rFonts w:asciiTheme="majorBidi" w:hAnsiTheme="majorBidi" w:cstheme="majorBidi"/>
          <w:sz w:val="24"/>
          <w:szCs w:val="24"/>
        </w:rPr>
      </w:pPr>
      <w:r w:rsidRPr="005C3755">
        <w:rPr>
          <w:rFonts w:asciiTheme="majorBidi" w:hAnsiTheme="majorBidi" w:cstheme="majorBidi"/>
          <w:b/>
          <w:bCs/>
          <w:sz w:val="24"/>
          <w:szCs w:val="24"/>
        </w:rPr>
        <w:t>Abstract</w:t>
      </w:r>
      <w:r w:rsidRPr="005C3755">
        <w:rPr>
          <w:rFonts w:asciiTheme="majorBidi" w:hAnsiTheme="majorBidi" w:cstheme="majorBidi"/>
          <w:sz w:val="24"/>
          <w:szCs w:val="24"/>
        </w:rPr>
        <w:t>:</w:t>
      </w:r>
    </w:p>
    <w:p w:rsidR="00014BDB" w:rsidRPr="005C3755" w:rsidRDefault="005C3755" w:rsidP="005C3755">
      <w:pPr>
        <w:jc w:val="both"/>
        <w:rPr>
          <w:rFonts w:asciiTheme="majorBidi" w:hAnsiTheme="majorBidi" w:cstheme="majorBidi"/>
          <w:sz w:val="24"/>
          <w:szCs w:val="24"/>
          <w:lang w:val="en-US"/>
        </w:rPr>
      </w:pPr>
      <w:r w:rsidRPr="005C3755">
        <w:rPr>
          <w:rFonts w:asciiTheme="majorBidi" w:hAnsiTheme="majorBidi" w:cstheme="majorBidi"/>
          <w:sz w:val="24"/>
          <w:szCs w:val="24"/>
          <w:lang w:val="en-US"/>
        </w:rPr>
        <w:t xml:space="preserve">The study is oriented to the inspection and evaluation of the degree of implementation of the program of requirements in a dairy specializing in the production of milk in bags and other derivatives in the </w:t>
      </w:r>
      <w:proofErr w:type="spellStart"/>
      <w:r w:rsidRPr="005C3755">
        <w:rPr>
          <w:rFonts w:asciiTheme="majorBidi" w:hAnsiTheme="majorBidi" w:cstheme="majorBidi"/>
          <w:sz w:val="24"/>
          <w:szCs w:val="24"/>
          <w:lang w:val="en-US"/>
        </w:rPr>
        <w:t>wilaya</w:t>
      </w:r>
      <w:proofErr w:type="spellEnd"/>
      <w:r w:rsidRPr="005C3755">
        <w:rPr>
          <w:rFonts w:asciiTheme="majorBidi" w:hAnsiTheme="majorBidi" w:cstheme="majorBidi"/>
          <w:sz w:val="24"/>
          <w:szCs w:val="24"/>
          <w:lang w:val="en-US"/>
        </w:rPr>
        <w:t xml:space="preserve"> of Mascara. The results of the inspection and evaluation conducted through an inspection grid containing the regulatory requirements for hygiene, showed an overall compliance rate equal to 82.2% which is a fairly correct rate, a rate of minor non-compliance of 17.8% and a zero rate of major non-compliance. Corrective measures and recommendations were recommended to improve the hygienic situation, to ensure maximum quality of products and also to protect the health of the consumer.</w:t>
      </w:r>
    </w:p>
    <w:sectPr w:rsidR="00014BDB" w:rsidRPr="005C375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27A4"/>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C2FE3"/>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564F"/>
    <w:rsid w:val="00286046"/>
    <w:rsid w:val="00287EA4"/>
    <w:rsid w:val="00290020"/>
    <w:rsid w:val="00290B28"/>
    <w:rsid w:val="00290E40"/>
    <w:rsid w:val="002B044C"/>
    <w:rsid w:val="002B06E8"/>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6406A"/>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4930"/>
    <w:rsid w:val="00537043"/>
    <w:rsid w:val="00547480"/>
    <w:rsid w:val="00552010"/>
    <w:rsid w:val="0055438F"/>
    <w:rsid w:val="005548C4"/>
    <w:rsid w:val="00554A2A"/>
    <w:rsid w:val="00567B6D"/>
    <w:rsid w:val="00572946"/>
    <w:rsid w:val="005803A4"/>
    <w:rsid w:val="00580FD4"/>
    <w:rsid w:val="005851EE"/>
    <w:rsid w:val="0058616F"/>
    <w:rsid w:val="00591C3B"/>
    <w:rsid w:val="005931D3"/>
    <w:rsid w:val="005953C9"/>
    <w:rsid w:val="005A035E"/>
    <w:rsid w:val="005A4D26"/>
    <w:rsid w:val="005B153C"/>
    <w:rsid w:val="005C1E40"/>
    <w:rsid w:val="005C3755"/>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2E41"/>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9AE"/>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3896"/>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1</Pages>
  <Words>250</Words>
  <Characters>1378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547</cp:revision>
  <dcterms:created xsi:type="dcterms:W3CDTF">2019-12-10T12:38:00Z</dcterms:created>
  <dcterms:modified xsi:type="dcterms:W3CDTF">2022-09-22T09:02:00Z</dcterms:modified>
</cp:coreProperties>
</file>