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Inventaire des ectoparasites chez le Goéland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leucophée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au niveau de la ville de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Tigzirt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Tizi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Ouzou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Algérie)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Talmat-Chaouchi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Nora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bookmarkEnd w:id="0"/>
      <w:proofErr w:type="gram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,2</w:t>
      </w:r>
      <w:proofErr w:type="gramEnd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HAMDOUNE Imane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Boutaleb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Mellissa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Lecheheb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Hakima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et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Marniche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Faiza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3,4</w:t>
      </w:r>
      <w:r w:rsidRPr="00CF21C0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1. Laboratoire de Zoologie Appliquée et d’Ecophysiologie Animale, Faculté des Sciences de la nature et de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lavie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, Université de Bejaia-06000 Bejaia, Algérie. </w:t>
      </w:r>
      <w:hyperlink r:id="rId5" w:tgtFrame="_blank" w:history="1">
        <w:r w:rsidRPr="00CF21C0">
          <w:rPr>
            <w:rFonts w:ascii="Times New Roman" w:eastAsia="Times New Roman" w:hAnsi="Times New Roman" w:cs="Times New Roman"/>
            <w:bCs/>
            <w:i/>
            <w:iCs/>
            <w:color w:val="0000FF"/>
            <w:sz w:val="20"/>
            <w:szCs w:val="20"/>
            <w:u w:val="single"/>
          </w:rPr>
          <w:t>moulai741@hotmail.com</w:t>
        </w:r>
      </w:hyperlink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2. Laboratoire d’ornithologie et d’Ecologie des Vertébrés, Faculté des Sciences biologiques et des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SciencesAgronomiques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, Université de Mouloud MAMMERI de Tizi-Ouzou 15600, Algérie. </w:t>
      </w:r>
      <w:hyperlink r:id="rId6" w:tgtFrame="_blank" w:history="1">
        <w:r w:rsidRPr="00CF21C0">
          <w:rPr>
            <w:rFonts w:ascii="Times New Roman" w:eastAsia="Times New Roman" w:hAnsi="Times New Roman" w:cs="Times New Roman"/>
            <w:bCs/>
            <w:i/>
            <w:iCs/>
            <w:color w:val="0000FF"/>
            <w:sz w:val="20"/>
            <w:szCs w:val="20"/>
            <w:u w:val="single"/>
          </w:rPr>
          <w:t>talmatnora@yahoo.fr</w:t>
        </w:r>
      </w:hyperlink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3.École Nationale Supérieure Vétérinaire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Rabie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Bouchama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)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</w:rPr>
      </w:pPr>
      <w:proofErr w:type="gramStart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4.Laboratoire</w:t>
      </w:r>
      <w:proofErr w:type="gramEnd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de recherche GRAL  </w:t>
      </w:r>
      <w:hyperlink r:id="rId7" w:tgtFrame="_blank" w:history="1">
        <w:r w:rsidRPr="00CF21C0">
          <w:rPr>
            <w:rFonts w:ascii="Times New Roman" w:eastAsia="Times New Roman" w:hAnsi="Times New Roman" w:cs="Times New Roman"/>
            <w:bCs/>
            <w:i/>
            <w:iCs/>
            <w:color w:val="0000FF"/>
            <w:sz w:val="20"/>
            <w:szCs w:val="20"/>
            <w:u w:val="single"/>
          </w:rPr>
          <w:t>f.marniche@ensv.dz</w:t>
        </w:r>
      </w:hyperlink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F21C0">
        <w:rPr>
          <w:rFonts w:ascii="Times New Roman" w:eastAsia="Times New Roman" w:hAnsi="Times New Roman" w:cs="Times New Roman"/>
          <w:b/>
          <w:bCs/>
          <w:color w:val="000000"/>
        </w:rPr>
        <w:t>Résumé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L’étude de l’inventaire quantitatif des ectoparasites a été réalisé pour les nids et poussins du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Goèland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leucophèe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au niveau de la ville de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Tigzirt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durant la période de reproduction (2019). 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F21C0">
        <w:rPr>
          <w:rFonts w:ascii="Times New Roman" w:eastAsia="Times New Roman" w:hAnsi="Times New Roman" w:cs="Times New Roman"/>
          <w:bCs/>
          <w:color w:val="000000"/>
        </w:rPr>
        <w:t>Les résultats obtenus sur les nids ont permis de noter la présence de 19 ordres (</w:t>
      </w:r>
      <w:proofErr w:type="spellStart"/>
      <w:proofErr w:type="gramStart"/>
      <w:r w:rsidRPr="00CF21C0">
        <w:rPr>
          <w:rFonts w:ascii="Times New Roman" w:eastAsia="Times New Roman" w:hAnsi="Times New Roman" w:cs="Times New Roman"/>
          <w:bCs/>
          <w:color w:val="000000"/>
        </w:rPr>
        <w:t>Mesostigmata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,</w:t>
      </w:r>
      <w:proofErr w:type="gram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Pseudoscorpionida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Ixodida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Coleoptera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Dermaptera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Diptera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Embioptera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Hemiptera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Hymenoptera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Orthoptera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Psocoptera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Isopoda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Caenogastropoda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Collembole,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Stylommatophora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Sorbeoconcha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Araneae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Oniscidea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 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Zygentoma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>), avec une richesse spécifique de 36 espèces. Trois espèces d’ectoparasites sont répertoriés (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>Parasitus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Pr="00CF21C0">
        <w:rPr>
          <w:rFonts w:ascii="Times New Roman" w:eastAsia="Times New Roman" w:hAnsi="Times New Roman" w:cs="Times New Roman"/>
          <w:bCs/>
          <w:color w:val="000000"/>
        </w:rPr>
        <w:t>sp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>.,</w:t>
      </w:r>
      <w:proofErr w:type="gram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>Cornigamanus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sp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. et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>Ornithodoros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 w:rsidRPr="00CF21C0">
        <w:rPr>
          <w:rFonts w:ascii="Times New Roman" w:eastAsia="Times New Roman" w:hAnsi="Times New Roman" w:cs="Times New Roman"/>
          <w:bCs/>
          <w:color w:val="000000"/>
        </w:rPr>
        <w:t>(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>Alectobius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)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>maritimus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>). Pour les poussins, trois ordres ont été signalé (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Mesostigmata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Ixodida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et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Hymenoptera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>), avec une richesse totale de quatre espèces. Trois espèces d’ectoparasites sont inventoriés (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>Parasitus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proofErr w:type="gramStart"/>
      <w:r w:rsidRPr="00CF21C0">
        <w:rPr>
          <w:rFonts w:ascii="Times New Roman" w:eastAsia="Times New Roman" w:hAnsi="Times New Roman" w:cs="Times New Roman"/>
          <w:bCs/>
          <w:color w:val="000000"/>
        </w:rPr>
        <w:t>sp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>.,</w:t>
      </w:r>
      <w:proofErr w:type="gram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21C0">
        <w:rPr>
          <w:rFonts w:ascii="Times New Roman" w:eastAsia="Times New Roman" w:hAnsi="Times New Roman" w:cs="Times New Roman"/>
          <w:bCs/>
          <w:i/>
          <w:color w:val="000000"/>
        </w:rPr>
        <w:t>Varroa</w:t>
      </w:r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sp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. et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>Ornithodoros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(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>Alectorbius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>)</w:t>
      </w:r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</w:rPr>
        <w:t>maritimus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).  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F21C0">
        <w:rPr>
          <w:rFonts w:ascii="Times New Roman" w:eastAsia="Times New Roman" w:hAnsi="Times New Roman" w:cs="Times New Roman"/>
          <w:b/>
          <w:bCs/>
          <w:color w:val="000000"/>
        </w:rPr>
        <w:t>Mots clés :</w:t>
      </w:r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    Ectoparasites, Goéland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leucophée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, Ville de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</w:rPr>
        <w:t>Tigzirt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.      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F21C0">
        <w:rPr>
          <w:rFonts w:ascii="Times New Roman" w:eastAsia="Times New Roman" w:hAnsi="Times New Roman" w:cs="Times New Roman"/>
          <w:bCs/>
          <w:color w:val="000000"/>
        </w:rPr>
        <w:t xml:space="preserve">    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Inventory of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ectoparasites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of yellow-legged gulls in the town of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Tigzirt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Tizi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Ouzou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, Algeria)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>Talmat-Chaouchi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 xml:space="preserve"> Nora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1</w:t>
      </w:r>
      <w:proofErr w:type="gramStart"/>
      <w:r w:rsidRPr="00CF21C0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,2</w:t>
      </w:r>
      <w:proofErr w:type="gramEnd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>, HAMDOUNE Imane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</w:t>
      </w:r>
      <w:r w:rsidRPr="00CF21C0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>Boutaleb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 xml:space="preserve"> Mellissa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</w:t>
      </w:r>
      <w:r w:rsidRPr="00CF21C0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>Lecheheb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>Hakima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</w:t>
      </w:r>
      <w:r w:rsidRPr="00CF21C0">
        <w:rPr>
          <w:rFonts w:ascii="Times New Roman" w:eastAsia="Times New Roman" w:hAnsi="Times New Roman" w:cs="Times New Roman"/>
          <w:b/>
          <w:bCs/>
          <w:color w:val="000000"/>
        </w:rPr>
        <w:t xml:space="preserve"> et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>Marniche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>Faiza</w:t>
      </w:r>
      <w:proofErr w:type="spellEnd"/>
      <w:r w:rsidRPr="00CF21C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CF21C0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3,4</w:t>
      </w:r>
      <w:r w:rsidRPr="00CF21C0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1. Laboratoire de Zoologie Appliquée et d’Ecophysiologie Animale, Faculté des Sciences de la nature et de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lavie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, Université de Bejaia-06000 Bejaia, Algérie. </w:t>
      </w:r>
      <w:hyperlink r:id="rId8" w:tgtFrame="_blank" w:history="1">
        <w:r w:rsidRPr="00CF21C0">
          <w:rPr>
            <w:rFonts w:ascii="Times New Roman" w:eastAsia="Times New Roman" w:hAnsi="Times New Roman" w:cs="Times New Roman"/>
            <w:bCs/>
            <w:i/>
            <w:iCs/>
            <w:color w:val="0000FF"/>
            <w:sz w:val="20"/>
            <w:szCs w:val="20"/>
            <w:u w:val="single"/>
          </w:rPr>
          <w:t>moulai741@hotmail.com</w:t>
        </w:r>
      </w:hyperlink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2. Laboratoire d’ornithologie et d’Ecologie des Vertébrés, Faculté des Sciences biologiques et des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SciencesAgronomiques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, Université de Mouloud MAMMERI de Tizi-Ouzou 15600, Algérie. </w:t>
      </w:r>
      <w:hyperlink r:id="rId9" w:tgtFrame="_blank" w:history="1">
        <w:r w:rsidRPr="00CF21C0">
          <w:rPr>
            <w:rFonts w:ascii="Times New Roman" w:eastAsia="Times New Roman" w:hAnsi="Times New Roman" w:cs="Times New Roman"/>
            <w:bCs/>
            <w:i/>
            <w:iCs/>
            <w:color w:val="0000FF"/>
            <w:sz w:val="20"/>
            <w:szCs w:val="20"/>
            <w:u w:val="single"/>
          </w:rPr>
          <w:t>talmatnora@yahoo.fr</w:t>
        </w:r>
      </w:hyperlink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3.École Nationale Supérieure Vétérinaire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Rabie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Bouchama</w:t>
      </w:r>
      <w:proofErr w:type="spellEnd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)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proofErr w:type="gramStart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4.Laboratoire</w:t>
      </w:r>
      <w:proofErr w:type="gramEnd"/>
      <w:r w:rsidRPr="00CF21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de recherche GRAL  </w:t>
      </w:r>
      <w:hyperlink r:id="rId10" w:tgtFrame="_blank" w:history="1">
        <w:r w:rsidRPr="00CF21C0">
          <w:rPr>
            <w:rFonts w:ascii="Times New Roman" w:eastAsia="Times New Roman" w:hAnsi="Times New Roman" w:cs="Times New Roman"/>
            <w:bCs/>
            <w:i/>
            <w:iCs/>
            <w:color w:val="0000FF"/>
            <w:sz w:val="20"/>
            <w:szCs w:val="20"/>
            <w:u w:val="single"/>
          </w:rPr>
          <w:t>f.marniche@ensv.dz</w:t>
        </w:r>
      </w:hyperlink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n-GB"/>
        </w:rPr>
      </w:pPr>
      <w:r w:rsidRPr="00CF21C0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Abstract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The study of the quantitative inventory of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ectoparasites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was carried out for Yellow-legged Gull nests and chicks in the town of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Tigzirt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, during the breeding period (2019). The results obtained on the nests made it possible to note the presence of 19 orders (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Mesostigmata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Pseudoscorpionida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Ixodida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Coleoptera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Dermaptera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Diptera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Embioptera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Hemiptera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Hymenoptera,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Orthoptera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Psocoptera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Isopoda,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Caenogastropoda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Collembola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Stylommatophora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Sorbeoconcha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Araneae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Oniscidea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Zygentoma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), with a species richness of 36 species. Three species of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ectoparasites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are listed (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  <w:lang w:val="en-US"/>
        </w:rPr>
        <w:t>Parasitus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sp.,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  <w:lang w:val="en-US"/>
        </w:rPr>
        <w:t>Cornigamanus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sp. and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  <w:lang w:val="en-US"/>
        </w:rPr>
        <w:t>Ornithodoros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(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  <w:lang w:val="en-US"/>
        </w:rPr>
        <w:t>Alectobius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) </w:t>
      </w:r>
      <w:proofErr w:type="spellStart"/>
      <w:r w:rsidRPr="00CF21C0">
        <w:rPr>
          <w:rFonts w:ascii="Times New Roman" w:eastAsia="Times New Roman" w:hAnsi="Times New Roman" w:cs="Times New Roman"/>
          <w:bCs/>
          <w:i/>
          <w:color w:val="000000"/>
          <w:lang w:val="en-US"/>
        </w:rPr>
        <w:t>maritimus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). For chicks, three orders have been reported (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Mesostigmata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Ixodida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and Hymenoptera), with a total richness of four species. Three species of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ectoparasites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are inventoried.</w:t>
      </w: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CF21C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Keywords</w:t>
      </w:r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: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Ectoparasites</w:t>
      </w:r>
      <w:proofErr w:type="spellEnd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Yellow-legged Gull, Town of </w:t>
      </w:r>
      <w:proofErr w:type="spellStart"/>
      <w:r w:rsidRPr="00CF21C0">
        <w:rPr>
          <w:rFonts w:ascii="Times New Roman" w:eastAsia="Times New Roman" w:hAnsi="Times New Roman" w:cs="Times New Roman"/>
          <w:bCs/>
          <w:color w:val="000000"/>
          <w:lang w:val="en-US"/>
        </w:rPr>
        <w:t>Tigzirt</w:t>
      </w:r>
      <w:proofErr w:type="spellEnd"/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</w:p>
    <w:p w:rsidR="00CF21C0" w:rsidRPr="00CF21C0" w:rsidRDefault="00CF21C0" w:rsidP="00CF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</w:p>
    <w:p w:rsidR="00C0695B" w:rsidRPr="00CF21C0" w:rsidRDefault="00C0695B">
      <w:pPr>
        <w:rPr>
          <w:lang w:val="en-US"/>
        </w:rPr>
      </w:pPr>
    </w:p>
    <w:sectPr w:rsidR="00C0695B" w:rsidRPr="00CF2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C0"/>
    <w:rsid w:val="00C0695B"/>
    <w:rsid w:val="00C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lai741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marniche@ensv.d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lmatnora@yahoo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ulai741@hotmail.com" TargetMode="External"/><Relationship Id="rId10" Type="http://schemas.openxmlformats.org/officeDocument/2006/relationships/hyperlink" Target="mailto:f.marniche@ensv.d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lmatnora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nadji</dc:creator>
  <cp:lastModifiedBy>nassima nadji</cp:lastModifiedBy>
  <cp:revision>1</cp:revision>
  <dcterms:created xsi:type="dcterms:W3CDTF">2022-12-29T10:26:00Z</dcterms:created>
  <dcterms:modified xsi:type="dcterms:W3CDTF">2022-12-29T10:27:00Z</dcterms:modified>
</cp:coreProperties>
</file>