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D9" w:rsidRDefault="001B3597" w:rsidP="0076153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76153D" w:rsidRPr="0076153D">
        <w:rPr>
          <w:rFonts w:asciiTheme="majorBidi" w:hAnsiTheme="majorBidi" w:cstheme="majorBidi"/>
          <w:b/>
          <w:bCs/>
          <w:sz w:val="28"/>
          <w:szCs w:val="28"/>
        </w:rPr>
        <w:t>Les broncho-pneumonies infectieuses chez les carnivores (chien et chat)</w:t>
      </w:r>
    </w:p>
    <w:p w:rsidR="00077A61" w:rsidRDefault="00077A61" w:rsidP="00077A6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01CE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76153D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592</cp:revision>
  <dcterms:created xsi:type="dcterms:W3CDTF">2019-12-10T12:38:00Z</dcterms:created>
  <dcterms:modified xsi:type="dcterms:W3CDTF">2023-09-11T13:49:00Z</dcterms:modified>
</cp:coreProperties>
</file>