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C0E" w:rsidRPr="00390C0E" w:rsidRDefault="001B3597" w:rsidP="00367629">
      <w:pPr>
        <w:rPr>
          <w:rFonts w:ascii="Times New Roman" w:eastAsia="Times New Roman" w:hAnsi="Times New Roman" w:cs="Times New Roman"/>
          <w:sz w:val="24"/>
          <w:szCs w:val="24"/>
          <w:lang w:eastAsia="fr-FR"/>
        </w:rPr>
      </w:pPr>
      <w:r w:rsidRPr="00A424FD">
        <w:rPr>
          <w:rFonts w:asciiTheme="majorBidi" w:hAnsiTheme="majorBidi" w:cstheme="majorBidi"/>
          <w:b/>
          <w:bCs/>
          <w:sz w:val="28"/>
          <w:szCs w:val="28"/>
        </w:rPr>
        <w:t xml:space="preserve">Résumé du </w:t>
      </w:r>
      <w:r w:rsidR="005312B9" w:rsidRPr="00A424FD">
        <w:rPr>
          <w:rFonts w:asciiTheme="majorBidi" w:hAnsiTheme="majorBidi" w:cstheme="majorBidi"/>
          <w:b/>
          <w:bCs/>
          <w:sz w:val="28"/>
          <w:szCs w:val="28"/>
        </w:rPr>
        <w:t>Polycopié</w:t>
      </w:r>
      <w:r w:rsidRPr="00A424FD">
        <w:rPr>
          <w:rFonts w:asciiTheme="majorBidi" w:hAnsiTheme="majorBidi" w:cstheme="majorBidi"/>
          <w:b/>
          <w:bCs/>
          <w:sz w:val="28"/>
          <w:szCs w:val="28"/>
        </w:rPr>
        <w:t xml:space="preserve"> : </w:t>
      </w:r>
      <w:r w:rsidR="006948B8" w:rsidRPr="00A424FD">
        <w:rPr>
          <w:rFonts w:asciiTheme="majorBidi" w:hAnsiTheme="majorBidi" w:cstheme="majorBidi"/>
          <w:b/>
          <w:bCs/>
          <w:sz w:val="28"/>
          <w:szCs w:val="28"/>
        </w:rPr>
        <w:t>S</w:t>
      </w:r>
      <w:r w:rsidR="00CC6A19" w:rsidRPr="00A424FD">
        <w:rPr>
          <w:rFonts w:asciiTheme="majorBidi" w:hAnsiTheme="majorBidi" w:cstheme="majorBidi"/>
          <w:b/>
          <w:bCs/>
          <w:sz w:val="28"/>
          <w:szCs w:val="28"/>
        </w:rPr>
        <w:t>ous titre</w:t>
      </w:r>
      <w:r w:rsidR="0033722C" w:rsidRPr="00636A0D">
        <w:rPr>
          <w:rFonts w:asciiTheme="majorBidi" w:hAnsiTheme="majorBidi" w:cstheme="majorBidi"/>
          <w:b/>
          <w:bCs/>
          <w:sz w:val="28"/>
          <w:szCs w:val="28"/>
        </w:rPr>
        <w:t> :</w:t>
      </w:r>
      <w:r w:rsidR="00940A79" w:rsidRPr="00940A79">
        <w:t xml:space="preserve"> </w:t>
      </w:r>
      <w:r w:rsidR="00367629" w:rsidRPr="00367629">
        <w:rPr>
          <w:rFonts w:ascii="Times New Roman" w:eastAsia="Times New Roman" w:hAnsi="Times New Roman" w:cs="Times New Roman"/>
          <w:b/>
          <w:bCs/>
          <w:color w:val="000000"/>
          <w:sz w:val="28"/>
          <w:szCs w:val="28"/>
          <w:lang w:eastAsia="fr-FR"/>
        </w:rPr>
        <w:t>Contribution à la détermination des points critiques et à la mise en place du système HACCP dans une laiterie située à Alger</w:t>
      </w:r>
    </w:p>
    <w:p w:rsidR="002528D4" w:rsidRPr="00390C0E" w:rsidRDefault="002528D4" w:rsidP="001864B1">
      <w:pPr>
        <w:rPr>
          <w:b/>
          <w:bCs/>
        </w:rPr>
      </w:pPr>
    </w:p>
    <w:p w:rsidR="00750F7A" w:rsidRPr="00750F7A" w:rsidRDefault="00750F7A" w:rsidP="00213B0E">
      <w:pPr>
        <w:jc w:val="both"/>
        <w:rPr>
          <w:rFonts w:asciiTheme="majorBidi" w:hAnsiTheme="majorBidi" w:cstheme="majorBidi"/>
          <w:b/>
          <w:bCs/>
          <w:sz w:val="24"/>
          <w:szCs w:val="24"/>
        </w:rPr>
      </w:pPr>
      <w:r w:rsidRPr="00426049">
        <w:rPr>
          <w:rFonts w:asciiTheme="majorBidi" w:hAnsiTheme="majorBidi" w:cstheme="majorBidi"/>
          <w:b/>
          <w:bCs/>
          <w:sz w:val="28"/>
          <w:szCs w:val="28"/>
        </w:rPr>
        <w:t>Résumé</w:t>
      </w:r>
      <w:r w:rsidRPr="00750F7A">
        <w:rPr>
          <w:rFonts w:asciiTheme="majorBidi" w:hAnsiTheme="majorBidi" w:cstheme="majorBidi"/>
          <w:b/>
          <w:bCs/>
          <w:sz w:val="24"/>
          <w:szCs w:val="24"/>
        </w:rPr>
        <w:t>:</w:t>
      </w:r>
    </w:p>
    <w:p w:rsidR="00367629" w:rsidRPr="00367629" w:rsidRDefault="00367629" w:rsidP="00367629">
      <w:pPr>
        <w:spacing w:after="0" w:line="360" w:lineRule="auto"/>
        <w:rPr>
          <w:rFonts w:asciiTheme="majorBidi" w:hAnsiTheme="majorBidi" w:cstheme="majorBidi"/>
        </w:rPr>
      </w:pPr>
      <w:r w:rsidRPr="00367629">
        <w:rPr>
          <w:rFonts w:asciiTheme="majorBidi" w:hAnsiTheme="majorBidi" w:cstheme="majorBidi"/>
        </w:rPr>
        <w:t xml:space="preserve">L’étude menée dans la laiterie de </w:t>
      </w:r>
      <w:proofErr w:type="spellStart"/>
      <w:r w:rsidRPr="00367629">
        <w:rPr>
          <w:rFonts w:asciiTheme="majorBidi" w:hAnsiTheme="majorBidi" w:cstheme="majorBidi"/>
        </w:rPr>
        <w:t>Birkhadem</w:t>
      </w:r>
      <w:proofErr w:type="spellEnd"/>
      <w:r w:rsidRPr="00367629">
        <w:rPr>
          <w:rFonts w:asciiTheme="majorBidi" w:hAnsiTheme="majorBidi" w:cstheme="majorBidi"/>
        </w:rPr>
        <w:t xml:space="preserve"> a permis l’application de l’audit ainsi qu’une démarche HACCP afin d’estimer  le degré de salubrité et sécurité du produit. Les résultats de l’inspection ont montré une similitude entre les taux de conformité (53,5%) et de non-conformité (46,49%). La majorité des non-conformités est majeure avec une prévalence de 60,37% contre 39,63 % de non-conformités mineures. L’étude par aspect révèle qu’il existe7 aspects qui enregistrent les taux de conformité les plus bas. Il s’agit du milieu extérieur, des locaux, de l’infrastructure et implantation des équipements, du personnel, du nettoyage et désinfection, de la maintenance, et de la lutte contre les nuisible. Ils présentent des conformités avec des prévalences variables se situant entre 0% à 72%.</w:t>
      </w:r>
    </w:p>
    <w:p w:rsidR="00367629" w:rsidRPr="00367629" w:rsidRDefault="00367629" w:rsidP="00367629">
      <w:pPr>
        <w:spacing w:after="0" w:line="360" w:lineRule="auto"/>
        <w:rPr>
          <w:rFonts w:asciiTheme="majorBidi" w:hAnsiTheme="majorBidi" w:cstheme="majorBidi"/>
        </w:rPr>
      </w:pPr>
      <w:r w:rsidRPr="00367629">
        <w:rPr>
          <w:rFonts w:asciiTheme="majorBidi" w:hAnsiTheme="majorBidi" w:cstheme="majorBidi"/>
        </w:rPr>
        <w:t>Le plan HACCP a révélé l’existence de deux points critiques qui se localisent dans l’étape de pasteurisation et l’étape de conditionnement. Le danger identifié est un danger biologique d’origine microbienne. L’étude a également mis en évidence des points à risque pour le stockage de la matière première, et le consommateur.</w:t>
      </w:r>
    </w:p>
    <w:p w:rsidR="00367629" w:rsidRPr="00367629" w:rsidRDefault="00367629" w:rsidP="00367629">
      <w:pPr>
        <w:spacing w:after="0" w:line="360" w:lineRule="auto"/>
        <w:rPr>
          <w:rFonts w:asciiTheme="majorBidi" w:hAnsiTheme="majorBidi" w:cstheme="majorBidi"/>
        </w:rPr>
      </w:pPr>
      <w:r w:rsidRPr="00367629">
        <w:rPr>
          <w:rFonts w:asciiTheme="majorBidi" w:hAnsiTheme="majorBidi" w:cstheme="majorBidi"/>
        </w:rPr>
        <w:t>Nous pouvons constater que les BPH et BPF appliqués ne sont pas suffisants pour garantir la sécurité et la bonne qualité du produit. Ceci revient à dire qu’une mise en place d’un système de contrôle tel que le système HACCP est indispensable pour prévenir les dangers résultant de la négligence des BPH et BPF.</w:t>
      </w:r>
    </w:p>
    <w:p w:rsidR="00367629" w:rsidRPr="00367629" w:rsidRDefault="00367629" w:rsidP="00367629">
      <w:pPr>
        <w:spacing w:after="0" w:line="360" w:lineRule="auto"/>
        <w:rPr>
          <w:rFonts w:asciiTheme="majorBidi" w:hAnsiTheme="majorBidi" w:cstheme="majorBidi"/>
        </w:rPr>
      </w:pPr>
    </w:p>
    <w:p w:rsidR="00367629" w:rsidRPr="00367629" w:rsidRDefault="00367629" w:rsidP="00367629">
      <w:pPr>
        <w:spacing w:after="0" w:line="360" w:lineRule="auto"/>
        <w:rPr>
          <w:rFonts w:asciiTheme="majorBidi" w:hAnsiTheme="majorBidi" w:cstheme="majorBidi"/>
          <w:b/>
          <w:bCs/>
          <w:lang w:val="en-US"/>
        </w:rPr>
      </w:pPr>
      <w:proofErr w:type="gramStart"/>
      <w:r w:rsidRPr="00367629">
        <w:rPr>
          <w:rFonts w:asciiTheme="majorBidi" w:hAnsiTheme="majorBidi" w:cstheme="majorBidi"/>
          <w:b/>
          <w:bCs/>
          <w:lang w:val="en-US"/>
        </w:rPr>
        <w:t xml:space="preserve">Abstract </w:t>
      </w:r>
      <w:r>
        <w:rPr>
          <w:rFonts w:asciiTheme="majorBidi" w:hAnsiTheme="majorBidi" w:cstheme="majorBidi"/>
          <w:b/>
          <w:bCs/>
          <w:lang w:val="en-US"/>
        </w:rPr>
        <w:t>:</w:t>
      </w:r>
      <w:proofErr w:type="gramEnd"/>
    </w:p>
    <w:p w:rsidR="00367629" w:rsidRPr="00367629" w:rsidRDefault="00367629" w:rsidP="00367629">
      <w:pPr>
        <w:spacing w:after="0" w:line="360" w:lineRule="auto"/>
        <w:rPr>
          <w:rFonts w:asciiTheme="majorBidi" w:hAnsiTheme="majorBidi" w:cstheme="majorBidi"/>
          <w:lang w:val="en-US"/>
        </w:rPr>
      </w:pPr>
      <w:r w:rsidRPr="00367629">
        <w:rPr>
          <w:rFonts w:asciiTheme="majorBidi" w:hAnsiTheme="majorBidi" w:cstheme="majorBidi"/>
          <w:lang w:val="en-US"/>
        </w:rPr>
        <w:t xml:space="preserve">The study carried out in the </w:t>
      </w:r>
      <w:proofErr w:type="spellStart"/>
      <w:r w:rsidRPr="00367629">
        <w:rPr>
          <w:rFonts w:asciiTheme="majorBidi" w:hAnsiTheme="majorBidi" w:cstheme="majorBidi"/>
          <w:lang w:val="en-US"/>
        </w:rPr>
        <w:t>Birkhadem</w:t>
      </w:r>
      <w:proofErr w:type="spellEnd"/>
      <w:r w:rsidRPr="00367629">
        <w:rPr>
          <w:rFonts w:asciiTheme="majorBidi" w:hAnsiTheme="majorBidi" w:cstheme="majorBidi"/>
          <w:lang w:val="en-US"/>
        </w:rPr>
        <w:t xml:space="preserve"> milk factory allowed the application of the audit as well as a HACCP approach in order to estimate the degree of healthiness and safety of the product. The inspection results showed a similarity between the compliance rate (53.5%) and the non-compliance rate (46.49%). The majority of non-compliances are major, with a prevalence of 60.37% compared to 39.63% for minor non-compliances. The aspect-wise study reveals that there are 7 aspects that have the lowest compliance rates. These include the external environment, premises, infrastructure and equipment layout, personnel, cleaning and disinfection, maintenance, and pest control. They exhibit varying levels of compliance with </w:t>
      </w:r>
      <w:proofErr w:type="spellStart"/>
      <w:r w:rsidRPr="00367629">
        <w:rPr>
          <w:rFonts w:asciiTheme="majorBidi" w:hAnsiTheme="majorBidi" w:cstheme="majorBidi"/>
          <w:lang w:val="en-US"/>
        </w:rPr>
        <w:t>prevalences</w:t>
      </w:r>
      <w:proofErr w:type="spellEnd"/>
      <w:r w:rsidRPr="00367629">
        <w:rPr>
          <w:rFonts w:asciiTheme="majorBidi" w:hAnsiTheme="majorBidi" w:cstheme="majorBidi"/>
          <w:lang w:val="en-US"/>
        </w:rPr>
        <w:t xml:space="preserve"> ranging from 0% to 72%.</w:t>
      </w:r>
    </w:p>
    <w:p w:rsidR="00367629" w:rsidRPr="00367629" w:rsidRDefault="00367629" w:rsidP="00367629">
      <w:pPr>
        <w:spacing w:after="0" w:line="360" w:lineRule="auto"/>
        <w:rPr>
          <w:rFonts w:asciiTheme="majorBidi" w:hAnsiTheme="majorBidi" w:cstheme="majorBidi"/>
          <w:lang w:val="en-US"/>
        </w:rPr>
      </w:pPr>
      <w:r w:rsidRPr="00367629">
        <w:rPr>
          <w:rFonts w:asciiTheme="majorBidi" w:hAnsiTheme="majorBidi" w:cstheme="majorBidi"/>
          <w:lang w:val="en-US"/>
        </w:rPr>
        <w:t>The HACCP plan revealed the existence of two critical control points located in the pasteurization stage and the packaging stage. The identified hazard is a microbial biological hazard. The study also highlighted risk points for raw material storage and the consumer.</w:t>
      </w:r>
    </w:p>
    <w:p w:rsidR="00A641C9" w:rsidRPr="00367629" w:rsidRDefault="00367629" w:rsidP="00367629">
      <w:pPr>
        <w:spacing w:after="0" w:line="360" w:lineRule="auto"/>
        <w:jc w:val="both"/>
        <w:rPr>
          <w:rFonts w:asciiTheme="majorBidi" w:hAnsiTheme="majorBidi" w:cstheme="majorBidi"/>
          <w:lang w:val="en-US" w:bidi="ar-DZ"/>
        </w:rPr>
      </w:pPr>
      <w:r w:rsidRPr="00367629">
        <w:rPr>
          <w:rFonts w:asciiTheme="majorBidi" w:hAnsiTheme="majorBidi" w:cstheme="majorBidi"/>
          <w:lang w:val="en-US"/>
        </w:rPr>
        <w:t xml:space="preserve">It can be observed that the implemented Good Manufacturing Practices (GMPs) and Good Hygiene Practices (GHPs) are not sufficient to guarantee the safety and good quality of the product. This </w:t>
      </w:r>
      <w:r w:rsidRPr="00367629">
        <w:rPr>
          <w:rFonts w:asciiTheme="majorBidi" w:hAnsiTheme="majorBidi" w:cstheme="majorBidi"/>
          <w:lang w:val="en-US"/>
        </w:rPr>
        <w:lastRenderedPageBreak/>
        <w:t>implies that the implementation of a control system such as the HACCP system is essential to prevent hazards resulting from the negligence of GMPs and GHPs.</w:t>
      </w:r>
    </w:p>
    <w:sectPr w:rsidR="00A641C9" w:rsidRPr="00367629" w:rsidSect="00121EDA">
      <w:pgSz w:w="11906" w:h="16838"/>
      <w:pgMar w:top="1135"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956A23"/>
    <w:rsid w:val="000004A2"/>
    <w:rsid w:val="000026F5"/>
    <w:rsid w:val="00006FFD"/>
    <w:rsid w:val="0001157A"/>
    <w:rsid w:val="0001209A"/>
    <w:rsid w:val="00012686"/>
    <w:rsid w:val="00015361"/>
    <w:rsid w:val="00017943"/>
    <w:rsid w:val="000210ED"/>
    <w:rsid w:val="00024827"/>
    <w:rsid w:val="00034A69"/>
    <w:rsid w:val="00036215"/>
    <w:rsid w:val="00036674"/>
    <w:rsid w:val="00036BBC"/>
    <w:rsid w:val="0004435E"/>
    <w:rsid w:val="000541AD"/>
    <w:rsid w:val="00057317"/>
    <w:rsid w:val="00061504"/>
    <w:rsid w:val="0006402B"/>
    <w:rsid w:val="00064C98"/>
    <w:rsid w:val="0006609E"/>
    <w:rsid w:val="000730EA"/>
    <w:rsid w:val="00077EB1"/>
    <w:rsid w:val="00082D7B"/>
    <w:rsid w:val="00085C47"/>
    <w:rsid w:val="000950D1"/>
    <w:rsid w:val="00097B98"/>
    <w:rsid w:val="000A3E72"/>
    <w:rsid w:val="000A7FF3"/>
    <w:rsid w:val="000C095C"/>
    <w:rsid w:val="000C1D78"/>
    <w:rsid w:val="000C2FE1"/>
    <w:rsid w:val="000C3784"/>
    <w:rsid w:val="000C4A6E"/>
    <w:rsid w:val="000C5939"/>
    <w:rsid w:val="000D03F4"/>
    <w:rsid w:val="000D23A2"/>
    <w:rsid w:val="000D364B"/>
    <w:rsid w:val="000D41E0"/>
    <w:rsid w:val="000D4A8D"/>
    <w:rsid w:val="000D778C"/>
    <w:rsid w:val="000E31F6"/>
    <w:rsid w:val="000E54B3"/>
    <w:rsid w:val="000E61C3"/>
    <w:rsid w:val="000F09C1"/>
    <w:rsid w:val="000F13D4"/>
    <w:rsid w:val="000F2918"/>
    <w:rsid w:val="000F5C82"/>
    <w:rsid w:val="001005FE"/>
    <w:rsid w:val="0010076C"/>
    <w:rsid w:val="00100894"/>
    <w:rsid w:val="00103B1B"/>
    <w:rsid w:val="00104042"/>
    <w:rsid w:val="00110312"/>
    <w:rsid w:val="001145CD"/>
    <w:rsid w:val="00114CE7"/>
    <w:rsid w:val="0011512C"/>
    <w:rsid w:val="0011543D"/>
    <w:rsid w:val="001164F3"/>
    <w:rsid w:val="00120637"/>
    <w:rsid w:val="00120657"/>
    <w:rsid w:val="00121BAB"/>
    <w:rsid w:val="00121EDA"/>
    <w:rsid w:val="00122401"/>
    <w:rsid w:val="001234DF"/>
    <w:rsid w:val="00136481"/>
    <w:rsid w:val="00137DEA"/>
    <w:rsid w:val="001445F7"/>
    <w:rsid w:val="00145568"/>
    <w:rsid w:val="001470D3"/>
    <w:rsid w:val="001522A1"/>
    <w:rsid w:val="00160E06"/>
    <w:rsid w:val="00160E5C"/>
    <w:rsid w:val="00163F5F"/>
    <w:rsid w:val="00164790"/>
    <w:rsid w:val="00165B07"/>
    <w:rsid w:val="00167702"/>
    <w:rsid w:val="0017227E"/>
    <w:rsid w:val="001821E0"/>
    <w:rsid w:val="00185300"/>
    <w:rsid w:val="001864B1"/>
    <w:rsid w:val="001A2ABC"/>
    <w:rsid w:val="001A3BF2"/>
    <w:rsid w:val="001B0533"/>
    <w:rsid w:val="001B0BBA"/>
    <w:rsid w:val="001B3597"/>
    <w:rsid w:val="001B5F10"/>
    <w:rsid w:val="001B760B"/>
    <w:rsid w:val="001B7FF5"/>
    <w:rsid w:val="001D715D"/>
    <w:rsid w:val="001E4E03"/>
    <w:rsid w:val="001E685D"/>
    <w:rsid w:val="001E6D87"/>
    <w:rsid w:val="001F1958"/>
    <w:rsid w:val="001F2A0C"/>
    <w:rsid w:val="001F53FC"/>
    <w:rsid w:val="001F605C"/>
    <w:rsid w:val="001F6C4C"/>
    <w:rsid w:val="002046CD"/>
    <w:rsid w:val="00206A26"/>
    <w:rsid w:val="00210D66"/>
    <w:rsid w:val="00213072"/>
    <w:rsid w:val="00213B0E"/>
    <w:rsid w:val="00216D8B"/>
    <w:rsid w:val="00223872"/>
    <w:rsid w:val="002259D3"/>
    <w:rsid w:val="002271B4"/>
    <w:rsid w:val="00230346"/>
    <w:rsid w:val="00231958"/>
    <w:rsid w:val="0023332F"/>
    <w:rsid w:val="00237A83"/>
    <w:rsid w:val="00244170"/>
    <w:rsid w:val="0024524E"/>
    <w:rsid w:val="00245A88"/>
    <w:rsid w:val="002468DF"/>
    <w:rsid w:val="002528D4"/>
    <w:rsid w:val="002571F9"/>
    <w:rsid w:val="00260855"/>
    <w:rsid w:val="002654B4"/>
    <w:rsid w:val="00266946"/>
    <w:rsid w:val="002715CB"/>
    <w:rsid w:val="00271B15"/>
    <w:rsid w:val="00273AFC"/>
    <w:rsid w:val="00277104"/>
    <w:rsid w:val="00280657"/>
    <w:rsid w:val="0028191C"/>
    <w:rsid w:val="00281D91"/>
    <w:rsid w:val="00286046"/>
    <w:rsid w:val="00287EA4"/>
    <w:rsid w:val="00290020"/>
    <w:rsid w:val="00290B28"/>
    <w:rsid w:val="00290E40"/>
    <w:rsid w:val="00291194"/>
    <w:rsid w:val="00292ABC"/>
    <w:rsid w:val="002B044C"/>
    <w:rsid w:val="002B176B"/>
    <w:rsid w:val="002B18A5"/>
    <w:rsid w:val="002B1E4A"/>
    <w:rsid w:val="002B2CC4"/>
    <w:rsid w:val="002B4475"/>
    <w:rsid w:val="002B5DF1"/>
    <w:rsid w:val="002C0B7F"/>
    <w:rsid w:val="002C2E07"/>
    <w:rsid w:val="002C7309"/>
    <w:rsid w:val="002D5377"/>
    <w:rsid w:val="002D5BCF"/>
    <w:rsid w:val="002E22CB"/>
    <w:rsid w:val="002E5A10"/>
    <w:rsid w:val="002E6149"/>
    <w:rsid w:val="002F01A7"/>
    <w:rsid w:val="002F0D90"/>
    <w:rsid w:val="00302140"/>
    <w:rsid w:val="00303705"/>
    <w:rsid w:val="00307910"/>
    <w:rsid w:val="00311F7D"/>
    <w:rsid w:val="00323605"/>
    <w:rsid w:val="003244AA"/>
    <w:rsid w:val="003319BA"/>
    <w:rsid w:val="00334301"/>
    <w:rsid w:val="0033722C"/>
    <w:rsid w:val="00337BD6"/>
    <w:rsid w:val="00337FD1"/>
    <w:rsid w:val="00342033"/>
    <w:rsid w:val="003461E7"/>
    <w:rsid w:val="00350454"/>
    <w:rsid w:val="0035140D"/>
    <w:rsid w:val="00351424"/>
    <w:rsid w:val="0035155E"/>
    <w:rsid w:val="00352056"/>
    <w:rsid w:val="0035797A"/>
    <w:rsid w:val="00362FD9"/>
    <w:rsid w:val="00367629"/>
    <w:rsid w:val="0037112E"/>
    <w:rsid w:val="00371F80"/>
    <w:rsid w:val="00375F3F"/>
    <w:rsid w:val="00381355"/>
    <w:rsid w:val="00384898"/>
    <w:rsid w:val="00384E8D"/>
    <w:rsid w:val="00390C0E"/>
    <w:rsid w:val="00392867"/>
    <w:rsid w:val="003A04C0"/>
    <w:rsid w:val="003A4A2E"/>
    <w:rsid w:val="003A4CB1"/>
    <w:rsid w:val="003B1531"/>
    <w:rsid w:val="003B1590"/>
    <w:rsid w:val="003B17A5"/>
    <w:rsid w:val="003B1DA7"/>
    <w:rsid w:val="003B2597"/>
    <w:rsid w:val="003B3BEA"/>
    <w:rsid w:val="003B4224"/>
    <w:rsid w:val="003B5C41"/>
    <w:rsid w:val="003B71E6"/>
    <w:rsid w:val="003C29D0"/>
    <w:rsid w:val="003C5C83"/>
    <w:rsid w:val="003C6236"/>
    <w:rsid w:val="003D231E"/>
    <w:rsid w:val="003D4DA6"/>
    <w:rsid w:val="003D7949"/>
    <w:rsid w:val="003E5A3D"/>
    <w:rsid w:val="003E63EC"/>
    <w:rsid w:val="003E65B7"/>
    <w:rsid w:val="003E68E0"/>
    <w:rsid w:val="003F47DA"/>
    <w:rsid w:val="003F5A5A"/>
    <w:rsid w:val="003F5AA1"/>
    <w:rsid w:val="003F7748"/>
    <w:rsid w:val="0040232F"/>
    <w:rsid w:val="004026EE"/>
    <w:rsid w:val="0040402E"/>
    <w:rsid w:val="00404535"/>
    <w:rsid w:val="00404691"/>
    <w:rsid w:val="00407A0A"/>
    <w:rsid w:val="00410163"/>
    <w:rsid w:val="00420505"/>
    <w:rsid w:val="004214B8"/>
    <w:rsid w:val="004228EC"/>
    <w:rsid w:val="00423F84"/>
    <w:rsid w:val="00424CAF"/>
    <w:rsid w:val="004251D5"/>
    <w:rsid w:val="00425361"/>
    <w:rsid w:val="00426049"/>
    <w:rsid w:val="00427213"/>
    <w:rsid w:val="00430294"/>
    <w:rsid w:val="00431411"/>
    <w:rsid w:val="00431C09"/>
    <w:rsid w:val="00436BF7"/>
    <w:rsid w:val="004426E5"/>
    <w:rsid w:val="00442A06"/>
    <w:rsid w:val="004432EA"/>
    <w:rsid w:val="004437C7"/>
    <w:rsid w:val="004506BD"/>
    <w:rsid w:val="00454B59"/>
    <w:rsid w:val="0045598D"/>
    <w:rsid w:val="00456F38"/>
    <w:rsid w:val="00460079"/>
    <w:rsid w:val="00460C1D"/>
    <w:rsid w:val="004704E9"/>
    <w:rsid w:val="004708A9"/>
    <w:rsid w:val="004737C4"/>
    <w:rsid w:val="0048766D"/>
    <w:rsid w:val="00490804"/>
    <w:rsid w:val="00491AB6"/>
    <w:rsid w:val="00491BC1"/>
    <w:rsid w:val="00497235"/>
    <w:rsid w:val="004A12AD"/>
    <w:rsid w:val="004A3753"/>
    <w:rsid w:val="004A48A4"/>
    <w:rsid w:val="004A602E"/>
    <w:rsid w:val="004B4B16"/>
    <w:rsid w:val="004B4B6C"/>
    <w:rsid w:val="004B6ADF"/>
    <w:rsid w:val="004B7ECD"/>
    <w:rsid w:val="004C13DC"/>
    <w:rsid w:val="004C24CB"/>
    <w:rsid w:val="004C2C7D"/>
    <w:rsid w:val="004D09DE"/>
    <w:rsid w:val="004D0E6F"/>
    <w:rsid w:val="004D14D1"/>
    <w:rsid w:val="004D3032"/>
    <w:rsid w:val="004D4376"/>
    <w:rsid w:val="004D44BA"/>
    <w:rsid w:val="004D596F"/>
    <w:rsid w:val="004D6D1F"/>
    <w:rsid w:val="004D6EED"/>
    <w:rsid w:val="004E1779"/>
    <w:rsid w:val="004E1C4F"/>
    <w:rsid w:val="004E3CE2"/>
    <w:rsid w:val="004E5B53"/>
    <w:rsid w:val="004F7541"/>
    <w:rsid w:val="005021C0"/>
    <w:rsid w:val="00503198"/>
    <w:rsid w:val="00504DF3"/>
    <w:rsid w:val="0050563A"/>
    <w:rsid w:val="005061D6"/>
    <w:rsid w:val="0050722B"/>
    <w:rsid w:val="00510ED2"/>
    <w:rsid w:val="00512C1F"/>
    <w:rsid w:val="00515D90"/>
    <w:rsid w:val="005166D6"/>
    <w:rsid w:val="00516712"/>
    <w:rsid w:val="0051794A"/>
    <w:rsid w:val="0052296D"/>
    <w:rsid w:val="005312B9"/>
    <w:rsid w:val="0053351F"/>
    <w:rsid w:val="00537043"/>
    <w:rsid w:val="005425FB"/>
    <w:rsid w:val="00547480"/>
    <w:rsid w:val="00551710"/>
    <w:rsid w:val="00552010"/>
    <w:rsid w:val="005548C4"/>
    <w:rsid w:val="00554A2A"/>
    <w:rsid w:val="00567B6D"/>
    <w:rsid w:val="005803A4"/>
    <w:rsid w:val="00580FD4"/>
    <w:rsid w:val="005851EE"/>
    <w:rsid w:val="0058616F"/>
    <w:rsid w:val="00591C3B"/>
    <w:rsid w:val="005931D3"/>
    <w:rsid w:val="005953C9"/>
    <w:rsid w:val="005A0131"/>
    <w:rsid w:val="005A035E"/>
    <w:rsid w:val="005A4D26"/>
    <w:rsid w:val="005A61F9"/>
    <w:rsid w:val="005B111D"/>
    <w:rsid w:val="005B153C"/>
    <w:rsid w:val="005B5930"/>
    <w:rsid w:val="005B6238"/>
    <w:rsid w:val="005C1E40"/>
    <w:rsid w:val="005C6BD8"/>
    <w:rsid w:val="005D231B"/>
    <w:rsid w:val="005D3BFE"/>
    <w:rsid w:val="005D4095"/>
    <w:rsid w:val="005D66F0"/>
    <w:rsid w:val="005D77DB"/>
    <w:rsid w:val="005E77F2"/>
    <w:rsid w:val="005F21A8"/>
    <w:rsid w:val="00601EB1"/>
    <w:rsid w:val="006061A0"/>
    <w:rsid w:val="00606BE7"/>
    <w:rsid w:val="006103A0"/>
    <w:rsid w:val="00611627"/>
    <w:rsid w:val="006117D5"/>
    <w:rsid w:val="00611EC7"/>
    <w:rsid w:val="0061220D"/>
    <w:rsid w:val="00626318"/>
    <w:rsid w:val="006342E8"/>
    <w:rsid w:val="006346F9"/>
    <w:rsid w:val="00634870"/>
    <w:rsid w:val="00634F42"/>
    <w:rsid w:val="00635E2B"/>
    <w:rsid w:val="00636A0D"/>
    <w:rsid w:val="00641E92"/>
    <w:rsid w:val="0064256E"/>
    <w:rsid w:val="006437DB"/>
    <w:rsid w:val="00643EE0"/>
    <w:rsid w:val="0064440D"/>
    <w:rsid w:val="006532C0"/>
    <w:rsid w:val="006538C5"/>
    <w:rsid w:val="00655037"/>
    <w:rsid w:val="00656EE3"/>
    <w:rsid w:val="00660C4B"/>
    <w:rsid w:val="0066163B"/>
    <w:rsid w:val="00664977"/>
    <w:rsid w:val="00667834"/>
    <w:rsid w:val="00673119"/>
    <w:rsid w:val="006738E8"/>
    <w:rsid w:val="00673AD4"/>
    <w:rsid w:val="0067570F"/>
    <w:rsid w:val="00677051"/>
    <w:rsid w:val="00681349"/>
    <w:rsid w:val="00684900"/>
    <w:rsid w:val="0068592F"/>
    <w:rsid w:val="00686E9C"/>
    <w:rsid w:val="0069396A"/>
    <w:rsid w:val="00693D57"/>
    <w:rsid w:val="006948B8"/>
    <w:rsid w:val="00695EC9"/>
    <w:rsid w:val="00696345"/>
    <w:rsid w:val="006A18DC"/>
    <w:rsid w:val="006A237C"/>
    <w:rsid w:val="006A353D"/>
    <w:rsid w:val="006A402B"/>
    <w:rsid w:val="006A70E2"/>
    <w:rsid w:val="006A74D3"/>
    <w:rsid w:val="006B040D"/>
    <w:rsid w:val="006B1CE7"/>
    <w:rsid w:val="006B2CA8"/>
    <w:rsid w:val="006B398E"/>
    <w:rsid w:val="006B5E8F"/>
    <w:rsid w:val="006B6933"/>
    <w:rsid w:val="006B7A3F"/>
    <w:rsid w:val="006C0B57"/>
    <w:rsid w:val="006C4BCD"/>
    <w:rsid w:val="006C6559"/>
    <w:rsid w:val="006D6DB2"/>
    <w:rsid w:val="006E0B0A"/>
    <w:rsid w:val="006E401D"/>
    <w:rsid w:val="006E5B43"/>
    <w:rsid w:val="006E6FF7"/>
    <w:rsid w:val="006E75D8"/>
    <w:rsid w:val="006F1D18"/>
    <w:rsid w:val="006F2672"/>
    <w:rsid w:val="006F286A"/>
    <w:rsid w:val="006F4AED"/>
    <w:rsid w:val="006F754C"/>
    <w:rsid w:val="007045A9"/>
    <w:rsid w:val="00705075"/>
    <w:rsid w:val="00707C1C"/>
    <w:rsid w:val="007117B2"/>
    <w:rsid w:val="007139BC"/>
    <w:rsid w:val="0073179D"/>
    <w:rsid w:val="00733CB7"/>
    <w:rsid w:val="007341E6"/>
    <w:rsid w:val="00736111"/>
    <w:rsid w:val="007364C3"/>
    <w:rsid w:val="00736AB3"/>
    <w:rsid w:val="00746CC0"/>
    <w:rsid w:val="00750F7A"/>
    <w:rsid w:val="00753199"/>
    <w:rsid w:val="00763E66"/>
    <w:rsid w:val="0076629B"/>
    <w:rsid w:val="00767A41"/>
    <w:rsid w:val="00767ACD"/>
    <w:rsid w:val="0077504F"/>
    <w:rsid w:val="00780C91"/>
    <w:rsid w:val="007811B0"/>
    <w:rsid w:val="00783365"/>
    <w:rsid w:val="00786502"/>
    <w:rsid w:val="007868C2"/>
    <w:rsid w:val="00791B1D"/>
    <w:rsid w:val="00794F40"/>
    <w:rsid w:val="007965AB"/>
    <w:rsid w:val="007974A3"/>
    <w:rsid w:val="007A094D"/>
    <w:rsid w:val="007A3F0E"/>
    <w:rsid w:val="007A5547"/>
    <w:rsid w:val="007A5F7C"/>
    <w:rsid w:val="007A7C12"/>
    <w:rsid w:val="007B0640"/>
    <w:rsid w:val="007B23FC"/>
    <w:rsid w:val="007B2782"/>
    <w:rsid w:val="007B30D3"/>
    <w:rsid w:val="007B7572"/>
    <w:rsid w:val="007B7F86"/>
    <w:rsid w:val="007C0B6B"/>
    <w:rsid w:val="007C27C7"/>
    <w:rsid w:val="007C2A1D"/>
    <w:rsid w:val="007C33FB"/>
    <w:rsid w:val="007C6A43"/>
    <w:rsid w:val="007C7B5B"/>
    <w:rsid w:val="007D008F"/>
    <w:rsid w:val="007D0E3C"/>
    <w:rsid w:val="007D1CAC"/>
    <w:rsid w:val="007E3F1C"/>
    <w:rsid w:val="007E6255"/>
    <w:rsid w:val="007F1D3E"/>
    <w:rsid w:val="007F3CFD"/>
    <w:rsid w:val="00800DE1"/>
    <w:rsid w:val="00801253"/>
    <w:rsid w:val="008032D7"/>
    <w:rsid w:val="00803515"/>
    <w:rsid w:val="00804EE5"/>
    <w:rsid w:val="00812718"/>
    <w:rsid w:val="00813FD9"/>
    <w:rsid w:val="00814453"/>
    <w:rsid w:val="008155BE"/>
    <w:rsid w:val="008213F1"/>
    <w:rsid w:val="008255D9"/>
    <w:rsid w:val="00826B47"/>
    <w:rsid w:val="008356D3"/>
    <w:rsid w:val="008369C6"/>
    <w:rsid w:val="00841845"/>
    <w:rsid w:val="00846BDF"/>
    <w:rsid w:val="0084721F"/>
    <w:rsid w:val="00850722"/>
    <w:rsid w:val="008574A7"/>
    <w:rsid w:val="008576F4"/>
    <w:rsid w:val="0086104A"/>
    <w:rsid w:val="008612FC"/>
    <w:rsid w:val="00861801"/>
    <w:rsid w:val="00863BB8"/>
    <w:rsid w:val="00866EDD"/>
    <w:rsid w:val="008712BE"/>
    <w:rsid w:val="008738BE"/>
    <w:rsid w:val="008757BF"/>
    <w:rsid w:val="00880C7B"/>
    <w:rsid w:val="00887AF8"/>
    <w:rsid w:val="00893F20"/>
    <w:rsid w:val="00896865"/>
    <w:rsid w:val="008A404C"/>
    <w:rsid w:val="008A459C"/>
    <w:rsid w:val="008A7D5C"/>
    <w:rsid w:val="008C1D34"/>
    <w:rsid w:val="008C1E50"/>
    <w:rsid w:val="008C362B"/>
    <w:rsid w:val="008D2D59"/>
    <w:rsid w:val="008D2E50"/>
    <w:rsid w:val="008D3B94"/>
    <w:rsid w:val="008D586E"/>
    <w:rsid w:val="008D61D3"/>
    <w:rsid w:val="008E1AD8"/>
    <w:rsid w:val="008E5B49"/>
    <w:rsid w:val="008E7986"/>
    <w:rsid w:val="008F0813"/>
    <w:rsid w:val="008F0E04"/>
    <w:rsid w:val="008F252A"/>
    <w:rsid w:val="008F49CD"/>
    <w:rsid w:val="00901B4B"/>
    <w:rsid w:val="0090358A"/>
    <w:rsid w:val="00912940"/>
    <w:rsid w:val="009239BD"/>
    <w:rsid w:val="00925C01"/>
    <w:rsid w:val="00927225"/>
    <w:rsid w:val="009300C5"/>
    <w:rsid w:val="00932FB0"/>
    <w:rsid w:val="00933020"/>
    <w:rsid w:val="00933DBD"/>
    <w:rsid w:val="00940A79"/>
    <w:rsid w:val="00941AA5"/>
    <w:rsid w:val="00942134"/>
    <w:rsid w:val="00942F05"/>
    <w:rsid w:val="00950F09"/>
    <w:rsid w:val="00956A23"/>
    <w:rsid w:val="009718F2"/>
    <w:rsid w:val="0097358C"/>
    <w:rsid w:val="00975AC3"/>
    <w:rsid w:val="00976E16"/>
    <w:rsid w:val="00981757"/>
    <w:rsid w:val="00981A85"/>
    <w:rsid w:val="0098530A"/>
    <w:rsid w:val="0098561F"/>
    <w:rsid w:val="00990B4A"/>
    <w:rsid w:val="00991045"/>
    <w:rsid w:val="00993B0D"/>
    <w:rsid w:val="0099455C"/>
    <w:rsid w:val="00994FC7"/>
    <w:rsid w:val="0099615C"/>
    <w:rsid w:val="009970FF"/>
    <w:rsid w:val="009A6E13"/>
    <w:rsid w:val="009B0A27"/>
    <w:rsid w:val="009B4EA7"/>
    <w:rsid w:val="009C0133"/>
    <w:rsid w:val="009C0FA2"/>
    <w:rsid w:val="009C39E5"/>
    <w:rsid w:val="009C7D87"/>
    <w:rsid w:val="009D0CD0"/>
    <w:rsid w:val="009D7C09"/>
    <w:rsid w:val="009E0E9D"/>
    <w:rsid w:val="009E31D7"/>
    <w:rsid w:val="009E7FA0"/>
    <w:rsid w:val="009F4626"/>
    <w:rsid w:val="009F60BB"/>
    <w:rsid w:val="009F7580"/>
    <w:rsid w:val="00A001A0"/>
    <w:rsid w:val="00A01FAB"/>
    <w:rsid w:val="00A02557"/>
    <w:rsid w:val="00A05E8E"/>
    <w:rsid w:val="00A167F3"/>
    <w:rsid w:val="00A202F7"/>
    <w:rsid w:val="00A222F0"/>
    <w:rsid w:val="00A23730"/>
    <w:rsid w:val="00A23F73"/>
    <w:rsid w:val="00A25B83"/>
    <w:rsid w:val="00A26B37"/>
    <w:rsid w:val="00A311F7"/>
    <w:rsid w:val="00A31C26"/>
    <w:rsid w:val="00A35E32"/>
    <w:rsid w:val="00A41293"/>
    <w:rsid w:val="00A424FD"/>
    <w:rsid w:val="00A42AFB"/>
    <w:rsid w:val="00A43E60"/>
    <w:rsid w:val="00A45106"/>
    <w:rsid w:val="00A4691D"/>
    <w:rsid w:val="00A51C7B"/>
    <w:rsid w:val="00A52E93"/>
    <w:rsid w:val="00A540D7"/>
    <w:rsid w:val="00A567C9"/>
    <w:rsid w:val="00A612D3"/>
    <w:rsid w:val="00A617EF"/>
    <w:rsid w:val="00A62E24"/>
    <w:rsid w:val="00A641C9"/>
    <w:rsid w:val="00A64690"/>
    <w:rsid w:val="00A659C8"/>
    <w:rsid w:val="00A66065"/>
    <w:rsid w:val="00A75B99"/>
    <w:rsid w:val="00A77C1B"/>
    <w:rsid w:val="00A81EF1"/>
    <w:rsid w:val="00A8315F"/>
    <w:rsid w:val="00A848E7"/>
    <w:rsid w:val="00A8526E"/>
    <w:rsid w:val="00A915AA"/>
    <w:rsid w:val="00A9245B"/>
    <w:rsid w:val="00A9626A"/>
    <w:rsid w:val="00A97D50"/>
    <w:rsid w:val="00AA2426"/>
    <w:rsid w:val="00AA6661"/>
    <w:rsid w:val="00AB2087"/>
    <w:rsid w:val="00AB22D2"/>
    <w:rsid w:val="00AB2F16"/>
    <w:rsid w:val="00AB6A2A"/>
    <w:rsid w:val="00AB757E"/>
    <w:rsid w:val="00AB7F75"/>
    <w:rsid w:val="00AC3907"/>
    <w:rsid w:val="00AD1CFB"/>
    <w:rsid w:val="00AD3CFC"/>
    <w:rsid w:val="00AD40E1"/>
    <w:rsid w:val="00AD4549"/>
    <w:rsid w:val="00AE3D03"/>
    <w:rsid w:val="00AE46E9"/>
    <w:rsid w:val="00AF1410"/>
    <w:rsid w:val="00AF1D7F"/>
    <w:rsid w:val="00B024A3"/>
    <w:rsid w:val="00B038A2"/>
    <w:rsid w:val="00B06AF0"/>
    <w:rsid w:val="00B11B16"/>
    <w:rsid w:val="00B14658"/>
    <w:rsid w:val="00B23492"/>
    <w:rsid w:val="00B25228"/>
    <w:rsid w:val="00B2552D"/>
    <w:rsid w:val="00B25553"/>
    <w:rsid w:val="00B25D76"/>
    <w:rsid w:val="00B267B2"/>
    <w:rsid w:val="00B27665"/>
    <w:rsid w:val="00B27B62"/>
    <w:rsid w:val="00B27CEB"/>
    <w:rsid w:val="00B3038E"/>
    <w:rsid w:val="00B31D8D"/>
    <w:rsid w:val="00B34E17"/>
    <w:rsid w:val="00B3517F"/>
    <w:rsid w:val="00B35F0D"/>
    <w:rsid w:val="00B4043C"/>
    <w:rsid w:val="00B40D5D"/>
    <w:rsid w:val="00B42C4D"/>
    <w:rsid w:val="00B436EF"/>
    <w:rsid w:val="00B47B91"/>
    <w:rsid w:val="00B545E5"/>
    <w:rsid w:val="00B56FC3"/>
    <w:rsid w:val="00B5716C"/>
    <w:rsid w:val="00B579A5"/>
    <w:rsid w:val="00B63438"/>
    <w:rsid w:val="00B635C5"/>
    <w:rsid w:val="00B66813"/>
    <w:rsid w:val="00B66909"/>
    <w:rsid w:val="00B67D13"/>
    <w:rsid w:val="00B70541"/>
    <w:rsid w:val="00B722C2"/>
    <w:rsid w:val="00B72765"/>
    <w:rsid w:val="00B74DF7"/>
    <w:rsid w:val="00B75892"/>
    <w:rsid w:val="00B814AD"/>
    <w:rsid w:val="00B81B1C"/>
    <w:rsid w:val="00B96C01"/>
    <w:rsid w:val="00BA0198"/>
    <w:rsid w:val="00BA16A5"/>
    <w:rsid w:val="00BA16E8"/>
    <w:rsid w:val="00BA1FDD"/>
    <w:rsid w:val="00BA232D"/>
    <w:rsid w:val="00BA3EA7"/>
    <w:rsid w:val="00BA67A3"/>
    <w:rsid w:val="00BB246D"/>
    <w:rsid w:val="00BB769E"/>
    <w:rsid w:val="00BC249C"/>
    <w:rsid w:val="00BC4C5D"/>
    <w:rsid w:val="00BC6D60"/>
    <w:rsid w:val="00BD6B7F"/>
    <w:rsid w:val="00BD7C8F"/>
    <w:rsid w:val="00BE06F8"/>
    <w:rsid w:val="00BE19F7"/>
    <w:rsid w:val="00BE209B"/>
    <w:rsid w:val="00BE54E6"/>
    <w:rsid w:val="00BE6326"/>
    <w:rsid w:val="00C00329"/>
    <w:rsid w:val="00C021E9"/>
    <w:rsid w:val="00C03007"/>
    <w:rsid w:val="00C073FE"/>
    <w:rsid w:val="00C0756C"/>
    <w:rsid w:val="00C0783B"/>
    <w:rsid w:val="00C34444"/>
    <w:rsid w:val="00C3640B"/>
    <w:rsid w:val="00C36CAB"/>
    <w:rsid w:val="00C4020C"/>
    <w:rsid w:val="00C42417"/>
    <w:rsid w:val="00C42A85"/>
    <w:rsid w:val="00C47FC5"/>
    <w:rsid w:val="00C51BE1"/>
    <w:rsid w:val="00C54C21"/>
    <w:rsid w:val="00C56EE5"/>
    <w:rsid w:val="00C6014A"/>
    <w:rsid w:val="00C67D36"/>
    <w:rsid w:val="00C71BB7"/>
    <w:rsid w:val="00C72110"/>
    <w:rsid w:val="00C762D8"/>
    <w:rsid w:val="00C81260"/>
    <w:rsid w:val="00C81971"/>
    <w:rsid w:val="00C82BBE"/>
    <w:rsid w:val="00C83CFB"/>
    <w:rsid w:val="00C87E3E"/>
    <w:rsid w:val="00C91157"/>
    <w:rsid w:val="00C917BE"/>
    <w:rsid w:val="00C91C37"/>
    <w:rsid w:val="00C92B1D"/>
    <w:rsid w:val="00C93CAF"/>
    <w:rsid w:val="00C9791F"/>
    <w:rsid w:val="00CA35D1"/>
    <w:rsid w:val="00CA425C"/>
    <w:rsid w:val="00CA57DE"/>
    <w:rsid w:val="00CA5880"/>
    <w:rsid w:val="00CA5C48"/>
    <w:rsid w:val="00CB25D5"/>
    <w:rsid w:val="00CB632E"/>
    <w:rsid w:val="00CB7371"/>
    <w:rsid w:val="00CC0881"/>
    <w:rsid w:val="00CC3C20"/>
    <w:rsid w:val="00CC587E"/>
    <w:rsid w:val="00CC6A19"/>
    <w:rsid w:val="00CD3FBF"/>
    <w:rsid w:val="00CD4FDC"/>
    <w:rsid w:val="00CD6945"/>
    <w:rsid w:val="00CD69C0"/>
    <w:rsid w:val="00CD7024"/>
    <w:rsid w:val="00CD727A"/>
    <w:rsid w:val="00CD7745"/>
    <w:rsid w:val="00CE2867"/>
    <w:rsid w:val="00CF023A"/>
    <w:rsid w:val="00D0257B"/>
    <w:rsid w:val="00D038A5"/>
    <w:rsid w:val="00D06B61"/>
    <w:rsid w:val="00D06E52"/>
    <w:rsid w:val="00D07586"/>
    <w:rsid w:val="00D14D34"/>
    <w:rsid w:val="00D15048"/>
    <w:rsid w:val="00D159C5"/>
    <w:rsid w:val="00D2082B"/>
    <w:rsid w:val="00D2743F"/>
    <w:rsid w:val="00D35F12"/>
    <w:rsid w:val="00D37643"/>
    <w:rsid w:val="00D43823"/>
    <w:rsid w:val="00D45A21"/>
    <w:rsid w:val="00D53FD0"/>
    <w:rsid w:val="00D541C4"/>
    <w:rsid w:val="00D62E5F"/>
    <w:rsid w:val="00D7105B"/>
    <w:rsid w:val="00D7230E"/>
    <w:rsid w:val="00D74570"/>
    <w:rsid w:val="00D821C5"/>
    <w:rsid w:val="00D82D64"/>
    <w:rsid w:val="00D83B75"/>
    <w:rsid w:val="00D85840"/>
    <w:rsid w:val="00D87184"/>
    <w:rsid w:val="00D8769F"/>
    <w:rsid w:val="00D90328"/>
    <w:rsid w:val="00D91258"/>
    <w:rsid w:val="00D92099"/>
    <w:rsid w:val="00D941AD"/>
    <w:rsid w:val="00D95429"/>
    <w:rsid w:val="00D9581B"/>
    <w:rsid w:val="00D95B19"/>
    <w:rsid w:val="00DA051F"/>
    <w:rsid w:val="00DA0A39"/>
    <w:rsid w:val="00DA22C7"/>
    <w:rsid w:val="00DA6549"/>
    <w:rsid w:val="00DB7B7A"/>
    <w:rsid w:val="00DB7F4C"/>
    <w:rsid w:val="00DC2038"/>
    <w:rsid w:val="00DC2389"/>
    <w:rsid w:val="00DC438B"/>
    <w:rsid w:val="00DC45E2"/>
    <w:rsid w:val="00DC79DF"/>
    <w:rsid w:val="00DD26B1"/>
    <w:rsid w:val="00DD6868"/>
    <w:rsid w:val="00DE34F4"/>
    <w:rsid w:val="00DE484A"/>
    <w:rsid w:val="00DE59D2"/>
    <w:rsid w:val="00DF43DB"/>
    <w:rsid w:val="00DF6982"/>
    <w:rsid w:val="00E005F8"/>
    <w:rsid w:val="00E07663"/>
    <w:rsid w:val="00E12AC3"/>
    <w:rsid w:val="00E13163"/>
    <w:rsid w:val="00E17434"/>
    <w:rsid w:val="00E20875"/>
    <w:rsid w:val="00E20A3A"/>
    <w:rsid w:val="00E24F76"/>
    <w:rsid w:val="00E26114"/>
    <w:rsid w:val="00E316CB"/>
    <w:rsid w:val="00E31C8E"/>
    <w:rsid w:val="00E3698B"/>
    <w:rsid w:val="00E36CD4"/>
    <w:rsid w:val="00E40AD9"/>
    <w:rsid w:val="00E44614"/>
    <w:rsid w:val="00E50098"/>
    <w:rsid w:val="00E50CC7"/>
    <w:rsid w:val="00E60A52"/>
    <w:rsid w:val="00E6297C"/>
    <w:rsid w:val="00E63DFF"/>
    <w:rsid w:val="00E64E0B"/>
    <w:rsid w:val="00E6532D"/>
    <w:rsid w:val="00E714DA"/>
    <w:rsid w:val="00E75B1B"/>
    <w:rsid w:val="00E8661D"/>
    <w:rsid w:val="00E86FC6"/>
    <w:rsid w:val="00E87CA4"/>
    <w:rsid w:val="00E91914"/>
    <w:rsid w:val="00E94A07"/>
    <w:rsid w:val="00E94EA3"/>
    <w:rsid w:val="00EA1340"/>
    <w:rsid w:val="00EA1B14"/>
    <w:rsid w:val="00EA5655"/>
    <w:rsid w:val="00EA5C55"/>
    <w:rsid w:val="00EA7D26"/>
    <w:rsid w:val="00EB4D40"/>
    <w:rsid w:val="00EC041F"/>
    <w:rsid w:val="00EC118A"/>
    <w:rsid w:val="00EC3615"/>
    <w:rsid w:val="00ED0205"/>
    <w:rsid w:val="00ED1205"/>
    <w:rsid w:val="00ED4FE6"/>
    <w:rsid w:val="00ED624D"/>
    <w:rsid w:val="00EE413A"/>
    <w:rsid w:val="00EE4527"/>
    <w:rsid w:val="00EE5B1A"/>
    <w:rsid w:val="00EE6EA6"/>
    <w:rsid w:val="00EE7CF1"/>
    <w:rsid w:val="00EF1CF8"/>
    <w:rsid w:val="00EF2E0D"/>
    <w:rsid w:val="00EF4C39"/>
    <w:rsid w:val="00EF676F"/>
    <w:rsid w:val="00EF76B6"/>
    <w:rsid w:val="00EF7E50"/>
    <w:rsid w:val="00F0165E"/>
    <w:rsid w:val="00F11341"/>
    <w:rsid w:val="00F145BF"/>
    <w:rsid w:val="00F20A96"/>
    <w:rsid w:val="00F212C3"/>
    <w:rsid w:val="00F26CE1"/>
    <w:rsid w:val="00F3067B"/>
    <w:rsid w:val="00F318FC"/>
    <w:rsid w:val="00F31AE3"/>
    <w:rsid w:val="00F44E49"/>
    <w:rsid w:val="00F46431"/>
    <w:rsid w:val="00F47483"/>
    <w:rsid w:val="00F5088E"/>
    <w:rsid w:val="00F64269"/>
    <w:rsid w:val="00F76E6F"/>
    <w:rsid w:val="00F8781E"/>
    <w:rsid w:val="00F9150C"/>
    <w:rsid w:val="00F94712"/>
    <w:rsid w:val="00F949FD"/>
    <w:rsid w:val="00FA050C"/>
    <w:rsid w:val="00FA0DFC"/>
    <w:rsid w:val="00FA3D02"/>
    <w:rsid w:val="00FA5665"/>
    <w:rsid w:val="00FB054B"/>
    <w:rsid w:val="00FB3973"/>
    <w:rsid w:val="00FB56F3"/>
    <w:rsid w:val="00FC4FB6"/>
    <w:rsid w:val="00FC5C1C"/>
    <w:rsid w:val="00FC6BFF"/>
    <w:rsid w:val="00FC7614"/>
    <w:rsid w:val="00FD0A19"/>
    <w:rsid w:val="00FD1CEE"/>
    <w:rsid w:val="00FD56C9"/>
    <w:rsid w:val="00FE09B1"/>
    <w:rsid w:val="00FE3FA6"/>
    <w:rsid w:val="00FE5272"/>
    <w:rsid w:val="00FF04B0"/>
    <w:rsid w:val="00FF0B59"/>
    <w:rsid w:val="00FF243E"/>
    <w:rsid w:val="00FF31A0"/>
    <w:rsid w:val="00FF6F3F"/>
    <w:rsid w:val="00FF7F9C"/>
    <w:rsid w:val="00FF7FA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74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C4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B27665"/>
    <w:rPr>
      <w:rFonts w:ascii="Times New Roman" w:hAnsi="Times New Roman" w:cs="Times New Roman" w:hint="default"/>
      <w:b/>
      <w:bCs/>
      <w:i w:val="0"/>
      <w:iCs w:val="0"/>
      <w:color w:val="000000"/>
      <w:sz w:val="36"/>
      <w:szCs w:val="36"/>
    </w:rPr>
  </w:style>
  <w:style w:type="character" w:customStyle="1" w:styleId="fontstyle21">
    <w:name w:val="fontstyle21"/>
    <w:basedOn w:val="Policepardfaut"/>
    <w:rsid w:val="00B27665"/>
    <w:rPr>
      <w:rFonts w:ascii="Times New Roman" w:hAnsi="Times New Roman" w:cs="Times New Roman" w:hint="default"/>
      <w:b/>
      <w:bCs/>
      <w:i/>
      <w:iCs/>
      <w:color w:val="000000"/>
      <w:sz w:val="36"/>
      <w:szCs w:val="36"/>
    </w:rPr>
  </w:style>
  <w:style w:type="character" w:customStyle="1" w:styleId="styleswordwithsynonyms8m9z7">
    <w:name w:val="styles_wordwithsynonyms__8m9z7"/>
    <w:basedOn w:val="Policepardfaut"/>
    <w:rsid w:val="00C03007"/>
  </w:style>
  <w:style w:type="paragraph" w:styleId="Corpsdetexte">
    <w:name w:val="Body Text"/>
    <w:basedOn w:val="Normal"/>
    <w:link w:val="CorpsdetexteCar"/>
    <w:uiPriority w:val="1"/>
    <w:qFormat/>
    <w:rsid w:val="00A4129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1"/>
    <w:rsid w:val="00A41293"/>
    <w:rPr>
      <w:rFonts w:ascii="Times New Roman" w:eastAsia="Times New Roman" w:hAnsi="Times New Roman" w:cs="Times New Roman"/>
      <w:sz w:val="24"/>
      <w:szCs w:val="24"/>
    </w:rPr>
  </w:style>
  <w:style w:type="character" w:customStyle="1" w:styleId="fontstyle11">
    <w:name w:val="fontstyle11"/>
    <w:basedOn w:val="Policepardfaut"/>
    <w:rsid w:val="008F252A"/>
    <w:rPr>
      <w:rFonts w:ascii="Times New Roman" w:hAnsi="Times New Roman" w:cs="Times New Roman"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74936184">
      <w:bodyDiv w:val="1"/>
      <w:marLeft w:val="0"/>
      <w:marRight w:val="0"/>
      <w:marTop w:val="0"/>
      <w:marBottom w:val="0"/>
      <w:divBdr>
        <w:top w:val="none" w:sz="0" w:space="0" w:color="auto"/>
        <w:left w:val="none" w:sz="0" w:space="0" w:color="auto"/>
        <w:bottom w:val="none" w:sz="0" w:space="0" w:color="auto"/>
        <w:right w:val="none" w:sz="0" w:space="0" w:color="auto"/>
      </w:divBdr>
    </w:div>
    <w:div w:id="141779888">
      <w:bodyDiv w:val="1"/>
      <w:marLeft w:val="0"/>
      <w:marRight w:val="0"/>
      <w:marTop w:val="0"/>
      <w:marBottom w:val="0"/>
      <w:divBdr>
        <w:top w:val="none" w:sz="0" w:space="0" w:color="auto"/>
        <w:left w:val="none" w:sz="0" w:space="0" w:color="auto"/>
        <w:bottom w:val="none" w:sz="0" w:space="0" w:color="auto"/>
        <w:right w:val="none" w:sz="0" w:space="0" w:color="auto"/>
      </w:divBdr>
    </w:div>
    <w:div w:id="185139233">
      <w:bodyDiv w:val="1"/>
      <w:marLeft w:val="0"/>
      <w:marRight w:val="0"/>
      <w:marTop w:val="0"/>
      <w:marBottom w:val="0"/>
      <w:divBdr>
        <w:top w:val="none" w:sz="0" w:space="0" w:color="auto"/>
        <w:left w:val="none" w:sz="0" w:space="0" w:color="auto"/>
        <w:bottom w:val="none" w:sz="0" w:space="0" w:color="auto"/>
        <w:right w:val="none" w:sz="0" w:space="0" w:color="auto"/>
      </w:divBdr>
    </w:div>
    <w:div w:id="334579754">
      <w:bodyDiv w:val="1"/>
      <w:marLeft w:val="0"/>
      <w:marRight w:val="0"/>
      <w:marTop w:val="0"/>
      <w:marBottom w:val="0"/>
      <w:divBdr>
        <w:top w:val="none" w:sz="0" w:space="0" w:color="auto"/>
        <w:left w:val="none" w:sz="0" w:space="0" w:color="auto"/>
        <w:bottom w:val="none" w:sz="0" w:space="0" w:color="auto"/>
        <w:right w:val="none" w:sz="0" w:space="0" w:color="auto"/>
      </w:divBdr>
    </w:div>
    <w:div w:id="445928340">
      <w:bodyDiv w:val="1"/>
      <w:marLeft w:val="0"/>
      <w:marRight w:val="0"/>
      <w:marTop w:val="0"/>
      <w:marBottom w:val="0"/>
      <w:divBdr>
        <w:top w:val="none" w:sz="0" w:space="0" w:color="auto"/>
        <w:left w:val="none" w:sz="0" w:space="0" w:color="auto"/>
        <w:bottom w:val="none" w:sz="0" w:space="0" w:color="auto"/>
        <w:right w:val="none" w:sz="0" w:space="0" w:color="auto"/>
      </w:divBdr>
    </w:div>
    <w:div w:id="621960085">
      <w:bodyDiv w:val="1"/>
      <w:marLeft w:val="0"/>
      <w:marRight w:val="0"/>
      <w:marTop w:val="0"/>
      <w:marBottom w:val="0"/>
      <w:divBdr>
        <w:top w:val="none" w:sz="0" w:space="0" w:color="auto"/>
        <w:left w:val="none" w:sz="0" w:space="0" w:color="auto"/>
        <w:bottom w:val="none" w:sz="0" w:space="0" w:color="auto"/>
        <w:right w:val="none" w:sz="0" w:space="0" w:color="auto"/>
      </w:divBdr>
    </w:div>
    <w:div w:id="1038893584">
      <w:bodyDiv w:val="1"/>
      <w:marLeft w:val="0"/>
      <w:marRight w:val="0"/>
      <w:marTop w:val="0"/>
      <w:marBottom w:val="0"/>
      <w:divBdr>
        <w:top w:val="none" w:sz="0" w:space="0" w:color="auto"/>
        <w:left w:val="none" w:sz="0" w:space="0" w:color="auto"/>
        <w:bottom w:val="none" w:sz="0" w:space="0" w:color="auto"/>
        <w:right w:val="none" w:sz="0" w:space="0" w:color="auto"/>
      </w:divBdr>
    </w:div>
    <w:div w:id="1200320427">
      <w:bodyDiv w:val="1"/>
      <w:marLeft w:val="0"/>
      <w:marRight w:val="0"/>
      <w:marTop w:val="0"/>
      <w:marBottom w:val="0"/>
      <w:divBdr>
        <w:top w:val="none" w:sz="0" w:space="0" w:color="auto"/>
        <w:left w:val="none" w:sz="0" w:space="0" w:color="auto"/>
        <w:bottom w:val="none" w:sz="0" w:space="0" w:color="auto"/>
        <w:right w:val="none" w:sz="0" w:space="0" w:color="auto"/>
      </w:divBdr>
    </w:div>
    <w:div w:id="1237596572">
      <w:bodyDiv w:val="1"/>
      <w:marLeft w:val="0"/>
      <w:marRight w:val="0"/>
      <w:marTop w:val="0"/>
      <w:marBottom w:val="0"/>
      <w:divBdr>
        <w:top w:val="none" w:sz="0" w:space="0" w:color="auto"/>
        <w:left w:val="none" w:sz="0" w:space="0" w:color="auto"/>
        <w:bottom w:val="none" w:sz="0" w:space="0" w:color="auto"/>
        <w:right w:val="none" w:sz="0" w:space="0" w:color="auto"/>
      </w:divBdr>
    </w:div>
    <w:div w:id="1372463895">
      <w:bodyDiv w:val="1"/>
      <w:marLeft w:val="0"/>
      <w:marRight w:val="0"/>
      <w:marTop w:val="0"/>
      <w:marBottom w:val="0"/>
      <w:divBdr>
        <w:top w:val="none" w:sz="0" w:space="0" w:color="auto"/>
        <w:left w:val="none" w:sz="0" w:space="0" w:color="auto"/>
        <w:bottom w:val="none" w:sz="0" w:space="0" w:color="auto"/>
        <w:right w:val="none" w:sz="0" w:space="0" w:color="auto"/>
      </w:divBdr>
    </w:div>
    <w:div w:id="1783571831">
      <w:bodyDiv w:val="1"/>
      <w:marLeft w:val="0"/>
      <w:marRight w:val="0"/>
      <w:marTop w:val="0"/>
      <w:marBottom w:val="0"/>
      <w:divBdr>
        <w:top w:val="none" w:sz="0" w:space="0" w:color="auto"/>
        <w:left w:val="none" w:sz="0" w:space="0" w:color="auto"/>
        <w:bottom w:val="none" w:sz="0" w:space="0" w:color="auto"/>
        <w:right w:val="none" w:sz="0" w:space="0" w:color="auto"/>
      </w:divBdr>
    </w:div>
    <w:div w:id="202323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B241EB-91E7-4C5C-BA7A-48E46D6AF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2727</TotalTime>
  <Pages>2</Pages>
  <Words>459</Words>
  <Characters>2528</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a.madi</dc:creator>
  <cp:lastModifiedBy>M.PC</cp:lastModifiedBy>
  <cp:revision>736</cp:revision>
  <dcterms:created xsi:type="dcterms:W3CDTF">2019-12-10T12:38:00Z</dcterms:created>
  <dcterms:modified xsi:type="dcterms:W3CDTF">2023-12-11T09:10:00Z</dcterms:modified>
</cp:coreProperties>
</file>