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6D" w:rsidRDefault="00F60F6D" w:rsidP="00F60F6D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Magistère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de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Mme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60F6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Bendeddouche</w:t>
      </w:r>
      <w:proofErr w:type="spellEnd"/>
      <w:r w:rsidRPr="00F60F6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60F6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Esma</w:t>
      </w:r>
      <w:proofErr w:type="spellEnd"/>
    </w:p>
    <w:p w:rsidR="00F60F6D" w:rsidRDefault="00F60F6D" w:rsidP="00F60F6D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F60F6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Contribution à l'étude quantitative et qualitative de l'</w:t>
      </w:r>
      <w:proofErr w:type="spellStart"/>
      <w:r w:rsidRPr="00F60F6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aérobiocontamination</w:t>
      </w:r>
      <w:proofErr w:type="spellEnd"/>
      <w:r w:rsidRPr="00F60F6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l'ambiance d'unités agroalimentaire de la wilaya d'Alger </w:t>
      </w:r>
    </w:p>
    <w:p w:rsidR="00F60F6D" w:rsidRDefault="00F60F6D" w:rsidP="00F60F6D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201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1</w:t>
      </w:r>
    </w:p>
    <w:p w:rsidR="00F60F6D" w:rsidRDefault="00F60F6D" w:rsidP="00F60F6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F60F6D" w:rsidRDefault="00F60F6D" w:rsidP="00F60F6D">
      <w:pPr>
        <w:rPr>
          <w:rFonts w:asciiTheme="majorBidi" w:hAnsiTheme="majorBidi" w:cstheme="majorBidi"/>
          <w:sz w:val="24"/>
          <w:szCs w:val="24"/>
        </w:rPr>
      </w:pPr>
      <w:r w:rsidRPr="00F60F6D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F60F6D">
        <w:rPr>
          <w:rFonts w:asciiTheme="majorBidi" w:hAnsiTheme="majorBidi" w:cstheme="majorBidi"/>
          <w:sz w:val="24"/>
          <w:szCs w:val="24"/>
        </w:rPr>
        <w:t xml:space="preserve"> : </w:t>
      </w:r>
    </w:p>
    <w:p w:rsidR="00F60F6D" w:rsidRPr="00F60F6D" w:rsidRDefault="00F60F6D" w:rsidP="00F60F6D">
      <w:pPr>
        <w:rPr>
          <w:rFonts w:asciiTheme="majorBidi" w:hAnsiTheme="majorBidi" w:cstheme="majorBidi"/>
          <w:sz w:val="24"/>
          <w:szCs w:val="24"/>
          <w:lang w:val="en-US"/>
        </w:rPr>
      </w:pPr>
      <w:r w:rsidRPr="00F60F6D">
        <w:rPr>
          <w:rFonts w:asciiTheme="majorBidi" w:hAnsiTheme="majorBidi" w:cstheme="majorBidi"/>
          <w:sz w:val="24"/>
          <w:szCs w:val="24"/>
        </w:rPr>
        <w:t>L’étude de la contamination aérienne bactérienne et fongique ainsi que celle des surfaces de 07 unités agroalimentaires de la Wilaya d’Alger a révélé que sur les 27 sites analysés la contamination bactérienne de l’air varie selon les différents sites entre une moyenne de 34,67 UFC/m3 et 197,5 UFC/m3 alors que la contamination fongique varie de 31,75 UFC /m3 et 97 UFC/m3, ces valeurs dépassent de loin les prescriptions de l’ASPEC constituant ainsi un niveau d’alerte pour la contamination bactérienne et fongique. Concernant la contamination des surfaces, les résultats de l’</w:t>
      </w:r>
      <w:proofErr w:type="spellStart"/>
      <w:r w:rsidRPr="00F60F6D">
        <w:rPr>
          <w:rFonts w:asciiTheme="majorBidi" w:hAnsiTheme="majorBidi" w:cstheme="majorBidi"/>
          <w:sz w:val="24"/>
          <w:szCs w:val="24"/>
        </w:rPr>
        <w:t>ATPmétrie</w:t>
      </w:r>
      <w:proofErr w:type="spellEnd"/>
      <w:r w:rsidRPr="00F60F6D">
        <w:rPr>
          <w:rFonts w:asciiTheme="majorBidi" w:hAnsiTheme="majorBidi" w:cstheme="majorBidi"/>
          <w:sz w:val="24"/>
          <w:szCs w:val="24"/>
        </w:rPr>
        <w:t xml:space="preserve"> ont montré des écarts variant de 337333,33 URL à 5732,4 URL classant ainsi les surfaces analysés en « sales » dépassant le seuil de 500 URL conformément aux recommandations du fabricant de l’appareil. Par ailleurs une étude comparative du niveau de contamination des unités montre que l’unité laiterie n°2 présente les niveaux les plus bas alors la laiterie n°1 le niveau le plus élevé de contamination. L’étude a montré l’intérêt d’utilisation de l’</w:t>
      </w:r>
      <w:proofErr w:type="spellStart"/>
      <w:r w:rsidRPr="00F60F6D">
        <w:rPr>
          <w:rFonts w:asciiTheme="majorBidi" w:hAnsiTheme="majorBidi" w:cstheme="majorBidi"/>
          <w:sz w:val="24"/>
          <w:szCs w:val="24"/>
        </w:rPr>
        <w:t>aérobiocollecteur</w:t>
      </w:r>
      <w:proofErr w:type="spellEnd"/>
      <w:r w:rsidRPr="00F60F6D">
        <w:rPr>
          <w:rFonts w:asciiTheme="majorBidi" w:hAnsiTheme="majorBidi" w:cstheme="majorBidi"/>
          <w:sz w:val="24"/>
          <w:szCs w:val="24"/>
        </w:rPr>
        <w:t xml:space="preserve"> en routine permettant l’interprétation des résultats avec les critères fixés.</w:t>
      </w:r>
      <w:r w:rsidRPr="00F60F6D">
        <w:rPr>
          <w:rFonts w:asciiTheme="majorBidi" w:hAnsiTheme="majorBidi" w:cstheme="majorBidi"/>
          <w:sz w:val="24"/>
          <w:szCs w:val="24"/>
        </w:rPr>
        <w:br/>
      </w:r>
      <w:r w:rsidRPr="00F60F6D">
        <w:rPr>
          <w:rFonts w:asciiTheme="majorBidi" w:hAnsiTheme="majorBidi" w:cstheme="majorBidi"/>
          <w:sz w:val="24"/>
          <w:szCs w:val="24"/>
        </w:rPr>
        <w:br/>
      </w:r>
      <w:r w:rsidRPr="00F60F6D">
        <w:rPr>
          <w:rFonts w:asciiTheme="majorBidi" w:hAnsiTheme="majorBidi" w:cstheme="majorBidi"/>
          <w:sz w:val="24"/>
          <w:szCs w:val="24"/>
        </w:rPr>
        <w:br/>
      </w:r>
      <w:r w:rsidRPr="00F60F6D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  <w:r w:rsidRPr="00F60F6D">
        <w:rPr>
          <w:rFonts w:asciiTheme="majorBidi" w:hAnsiTheme="majorBidi" w:cstheme="majorBidi"/>
          <w:b/>
          <w:bCs/>
          <w:sz w:val="24"/>
          <w:szCs w:val="24"/>
          <w:lang w:val="en-US"/>
        </w:rPr>
        <w:br/>
      </w:r>
      <w:r w:rsidRPr="00F60F6D">
        <w:rPr>
          <w:rFonts w:asciiTheme="majorBidi" w:hAnsiTheme="majorBidi" w:cstheme="majorBidi"/>
          <w:sz w:val="24"/>
          <w:szCs w:val="24"/>
          <w:lang w:val="en-US"/>
        </w:rPr>
        <w:t xml:space="preserve">The study of bacterial and fungal contamination of air and surfaces of the 7 units of food in the </w:t>
      </w:r>
      <w:proofErr w:type="spellStart"/>
      <w:r w:rsidRPr="00F60F6D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F60F6D">
        <w:rPr>
          <w:rFonts w:asciiTheme="majorBidi" w:hAnsiTheme="majorBidi" w:cstheme="majorBidi"/>
          <w:sz w:val="24"/>
          <w:szCs w:val="24"/>
          <w:lang w:val="en-US"/>
        </w:rPr>
        <w:t xml:space="preserve"> of Algiers showed that the 27 sites analyzed the bacterial contamination of the air varies between different sites an average of 34, 67 and 197.5 CFU/m3 </w:t>
      </w:r>
      <w:proofErr w:type="spellStart"/>
      <w:r w:rsidRPr="00F60F6D">
        <w:rPr>
          <w:rFonts w:asciiTheme="majorBidi" w:hAnsiTheme="majorBidi" w:cstheme="majorBidi"/>
          <w:sz w:val="24"/>
          <w:szCs w:val="24"/>
          <w:lang w:val="en-US"/>
        </w:rPr>
        <w:t>CFU/m3</w:t>
      </w:r>
      <w:proofErr w:type="spellEnd"/>
      <w:r w:rsidRPr="00F60F6D">
        <w:rPr>
          <w:rFonts w:asciiTheme="majorBidi" w:hAnsiTheme="majorBidi" w:cstheme="majorBidi"/>
          <w:sz w:val="24"/>
          <w:szCs w:val="24"/>
          <w:lang w:val="en-US"/>
        </w:rPr>
        <w:t xml:space="preserve"> while fungal contamination ranges of 31.75 CFU / m 3 and 97 CFU/m3, these values far exceed the requirements of ASPEC thus constituting a threat level for bacterial contamination and level of action to that of yeast and fungi. According to the contamination of surfaces, the results of the </w:t>
      </w:r>
      <w:proofErr w:type="spellStart"/>
      <w:r w:rsidRPr="00F60F6D">
        <w:rPr>
          <w:rFonts w:asciiTheme="majorBidi" w:hAnsiTheme="majorBidi" w:cstheme="majorBidi"/>
          <w:sz w:val="24"/>
          <w:szCs w:val="24"/>
          <w:lang w:val="en-US"/>
        </w:rPr>
        <w:t>ATPmetry</w:t>
      </w:r>
      <w:proofErr w:type="spellEnd"/>
      <w:r w:rsidRPr="00F60F6D">
        <w:rPr>
          <w:rFonts w:asciiTheme="majorBidi" w:hAnsiTheme="majorBidi" w:cstheme="majorBidi"/>
          <w:sz w:val="24"/>
          <w:szCs w:val="24"/>
          <w:lang w:val="en-US"/>
        </w:rPr>
        <w:t xml:space="preserve"> showed differences ranging from 337333.33 URL to 5732, 4 URL ranks and the surfaces analyzed in "dirty" exceeding the 500 URLs recommendations accordance with the manufacturer of the device. In addition, a comparative study of the contamination level of the units shows that the dairy unit n°2 presents the lowest levels while the dairy unit n°1 on the highest level of contamination. The study showed the benefits of using the </w:t>
      </w:r>
      <w:proofErr w:type="spellStart"/>
      <w:r w:rsidRPr="00F60F6D">
        <w:rPr>
          <w:rFonts w:asciiTheme="majorBidi" w:hAnsiTheme="majorBidi" w:cstheme="majorBidi"/>
          <w:sz w:val="24"/>
          <w:szCs w:val="24"/>
          <w:lang w:val="en-US"/>
        </w:rPr>
        <w:t>aerobiocollector</w:t>
      </w:r>
      <w:proofErr w:type="spellEnd"/>
      <w:r w:rsidRPr="00F60F6D">
        <w:rPr>
          <w:rFonts w:asciiTheme="majorBidi" w:hAnsiTheme="majorBidi" w:cstheme="majorBidi"/>
          <w:sz w:val="24"/>
          <w:szCs w:val="24"/>
          <w:lang w:val="en-US"/>
        </w:rPr>
        <w:t xml:space="preserve"> routine to interpret the results with the fixed criteria.</w:t>
      </w:r>
    </w:p>
    <w:p w:rsidR="00261DC3" w:rsidRPr="00F60F6D" w:rsidRDefault="00261DC3">
      <w:pPr>
        <w:rPr>
          <w:lang w:val="en-US"/>
        </w:rPr>
      </w:pPr>
    </w:p>
    <w:sectPr w:rsidR="00261DC3" w:rsidRPr="00F60F6D" w:rsidSect="0026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60F6D"/>
    <w:rsid w:val="00261DC3"/>
    <w:rsid w:val="00F6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F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2019-10-15T08:31:00Z</dcterms:created>
  <dcterms:modified xsi:type="dcterms:W3CDTF">2019-10-15T08:33:00Z</dcterms:modified>
</cp:coreProperties>
</file>