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75" w:rsidRDefault="001E0D75" w:rsidP="001E0D75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1E0D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Laidoudi</w:t>
      </w:r>
      <w:proofErr w:type="spellEnd"/>
      <w:r w:rsidRPr="001E0D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Younes</w:t>
      </w:r>
    </w:p>
    <w:p w:rsidR="001E0D75" w:rsidRDefault="001E0D75" w:rsidP="001E0D75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1E0D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</w:t>
      </w:r>
      <w:proofErr w:type="spellStart"/>
      <w:r w:rsidRPr="001E0D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séro</w:t>
      </w:r>
      <w:proofErr w:type="spellEnd"/>
      <w:r w:rsidRPr="001E0D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1E0D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épidémio</w:t>
      </w:r>
      <w:proofErr w:type="spellEnd"/>
      <w:r w:rsidRPr="001E0D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-climatique des </w:t>
      </w:r>
      <w:proofErr w:type="spellStart"/>
      <w:r w:rsidRPr="001E0D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dirofilarioses</w:t>
      </w:r>
      <w:proofErr w:type="spellEnd"/>
      <w:r w:rsidRPr="001E0D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canines dans le nord Algérien </w:t>
      </w:r>
    </w:p>
    <w:p w:rsidR="001E0D75" w:rsidRDefault="001E0D75" w:rsidP="001E0D75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1E0D75" w:rsidRDefault="001E0D75">
      <w:pPr>
        <w:rPr>
          <w:rFonts w:asciiTheme="majorBidi" w:hAnsiTheme="majorBidi" w:cstheme="majorBidi"/>
          <w:sz w:val="24"/>
          <w:szCs w:val="24"/>
        </w:rPr>
      </w:pPr>
      <w:r w:rsidRPr="001E0D7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1E0D75">
        <w:rPr>
          <w:rFonts w:asciiTheme="majorBidi" w:hAnsiTheme="majorBidi" w:cstheme="majorBidi"/>
          <w:sz w:val="24"/>
          <w:szCs w:val="24"/>
        </w:rPr>
        <w:t> :</w:t>
      </w:r>
    </w:p>
    <w:p w:rsidR="000054F7" w:rsidRPr="001E0D75" w:rsidRDefault="001E0D75" w:rsidP="001E0D75">
      <w:pPr>
        <w:rPr>
          <w:rFonts w:asciiTheme="majorBidi" w:hAnsiTheme="majorBidi" w:cstheme="majorBidi"/>
          <w:sz w:val="24"/>
          <w:szCs w:val="24"/>
          <w:lang w:val="en-US"/>
        </w:rPr>
      </w:pPr>
      <w:r w:rsidRPr="001E0D75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Dirofilarioses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canines causées par D.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immitis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et D. repens nématodes filaires potentiellement zoonotiques. Leur propagation et recrudescence sont largement liées à l'effet climatique, d'où le développement de plusieurs modèles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prédictifs.En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utilisant un modèle mensuel, la transmission des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dirofilarioses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est théoriquement possible dans tout le Nord du pays. 12 à 20 Générations de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Dirofilariose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par an et 5 à 7mois de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transmissionsont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enregistrées.La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combinaison de l'évolution extrinsèque et intrinsèque du parasite chez ses hôtes a permis de développer un modèle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épidémioclimatique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classant l'ensemble des 45 zones analysées en quatre Secteurs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épidémio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-climatiques (SE-C) "I, II, III, IV". L'exploration sérologique de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D.immitis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via un ELISA {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DiroChek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®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Zoetis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} révèle un Ratio de 4,83, et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unefréquence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de{82,85% ± 3,26 : n=140}.Etalée sur ¾ des SE-C, le SE-C-I &amp; III représenté par l'échantillon de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Bouira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, et le SE-C-IV par Sétif, où les résultats étaient de {(66,07% ±9,81 ; n=56) ; (85,71% ± 8,29 ; n=14) ; (95,71% ± 3,31 ; n=70)} respectivement ; l'équivalent de {70% ± 3,26 ; n=70} à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Bouira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et {95,71%± 3,31 ; n=70}à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Sétif.La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majorité des facteurs de risque analysés montrent une influence sur la Séroprévalence de la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dirofilariose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cardiopulmonaire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canine.La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recherche des microfilaires de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D.immitis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par la technique modifiée de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Knott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sur une fraction des sujets prélevés à Sétif, a révélé une rareté de l'infection occulte {2,86% ; n=36}, et une prévalence de {94,44% ; n=36}, où{97,14%} de séropositifs sont ainsi détectés. Cinq autres spécimens de Microfilaires ont été retrouvées, à savoir </w:t>
      </w:r>
      <w:proofErr w:type="spellStart"/>
      <w:proofErr w:type="gramStart"/>
      <w:r w:rsidRPr="001E0D75">
        <w:rPr>
          <w:rFonts w:asciiTheme="majorBidi" w:hAnsiTheme="majorBidi" w:cstheme="majorBidi"/>
          <w:sz w:val="24"/>
          <w:szCs w:val="24"/>
        </w:rPr>
        <w:t>D.repens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>{</w:t>
      </w:r>
      <w:proofErr w:type="gramEnd"/>
      <w:r w:rsidRPr="001E0D75">
        <w:rPr>
          <w:rFonts w:asciiTheme="majorBidi" w:hAnsiTheme="majorBidi" w:cstheme="majorBidi"/>
          <w:sz w:val="24"/>
          <w:szCs w:val="24"/>
        </w:rPr>
        <w:t xml:space="preserve">63,89% ; n=36},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A.reconditum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{11,11% ; n= 36} et {2,78% ; n=36}partagé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entreBrugia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 xml:space="preserve"> et deux autres espèces non identifiées, toutes ces atteintes parasitaires se corrèlent significativement positivement lorsque les sujets sont atteints par D. </w:t>
      </w:r>
      <w:proofErr w:type="spellStart"/>
      <w:r w:rsidRPr="001E0D75">
        <w:rPr>
          <w:rFonts w:asciiTheme="majorBidi" w:hAnsiTheme="majorBidi" w:cstheme="majorBidi"/>
          <w:sz w:val="24"/>
          <w:szCs w:val="24"/>
        </w:rPr>
        <w:t>immitis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>.</w:t>
      </w:r>
      <w:r w:rsidRPr="001E0D75">
        <w:rPr>
          <w:rFonts w:asciiTheme="majorBidi" w:hAnsiTheme="majorBidi" w:cstheme="majorBidi"/>
          <w:sz w:val="24"/>
          <w:szCs w:val="24"/>
        </w:rPr>
        <w:br/>
      </w:r>
      <w:r w:rsidRPr="001E0D75">
        <w:rPr>
          <w:rFonts w:asciiTheme="majorBidi" w:hAnsiTheme="majorBidi" w:cstheme="majorBidi"/>
          <w:sz w:val="24"/>
          <w:szCs w:val="24"/>
        </w:rPr>
        <w:br/>
      </w:r>
      <w:r w:rsidRPr="001E0D7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Abstract: </w:t>
      </w:r>
      <w:r w:rsidRPr="001E0D75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Canine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Diro</w:t>
      </w:r>
      <w:proofErr w:type="spellEnd"/>
      <w:r w:rsidRPr="001E0D75">
        <w:rPr>
          <w:rFonts w:asciiTheme="majorBidi" w:hAnsiTheme="majorBidi" w:cstheme="majorBidi"/>
          <w:sz w:val="24"/>
          <w:szCs w:val="24"/>
        </w:rPr>
        <w:t>ﬁ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lariasis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, caused by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D.immitisandD.repens</w:t>
      </w:r>
      <w:proofErr w:type="gramStart"/>
      <w:r w:rsidRPr="001E0D75">
        <w:rPr>
          <w:rFonts w:asciiTheme="majorBidi" w:hAnsiTheme="majorBidi" w:cstheme="majorBidi"/>
          <w:sz w:val="24"/>
          <w:szCs w:val="24"/>
          <w:lang w:val="en-US"/>
        </w:rPr>
        <w:t>,who</w:t>
      </w:r>
      <w:proofErr w:type="spellEnd"/>
      <w:proofErr w:type="gram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filarioid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nematodesofanimalsandhumans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. Their spread and recrudescence are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largelyrelated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to the climatic effect. </w:t>
      </w:r>
      <w:proofErr w:type="gramStart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From where development of several predictive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models.By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using a monthly punctual model, the transmission of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Dirofilariasis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is theoretically possible in all North of the country.</w:t>
      </w:r>
      <w:proofErr w:type="gram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Between 12 and 20 annual Heartworm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Generation</w:t>
      </w:r>
      <w:proofErr w:type="gramStart"/>
      <w:r w:rsidRPr="001E0D75">
        <w:rPr>
          <w:rFonts w:asciiTheme="majorBidi" w:hAnsiTheme="majorBidi" w:cstheme="majorBidi"/>
          <w:sz w:val="24"/>
          <w:szCs w:val="24"/>
          <w:lang w:val="en-US"/>
        </w:rPr>
        <w:t>,and</w:t>
      </w:r>
      <w:proofErr w:type="spellEnd"/>
      <w:proofErr w:type="gram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5 to 7 months of transmission are recorded. The parasite’s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intrinseque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extrinseque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evolution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combinaisonmade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it possible to classify the 45 area analyzed into four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Epidemio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>-Climatic Clusters “E-CC: I</w:t>
      </w:r>
      <w:proofErr w:type="gramStart"/>
      <w:r w:rsidRPr="001E0D75">
        <w:rPr>
          <w:rFonts w:asciiTheme="majorBidi" w:hAnsiTheme="majorBidi" w:cstheme="majorBidi"/>
          <w:sz w:val="24"/>
          <w:szCs w:val="24"/>
          <w:lang w:val="en-US"/>
        </w:rPr>
        <w:t>,II,III,IV</w:t>
      </w:r>
      <w:proofErr w:type="gram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” .The serological investigation of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D.immitis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via an ELISA (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DiroChek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®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Zoetis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) revealed a Ratio of 4.83, and a frequency of {82.85% ± 3.26: n = 140}. Spread out over ¾ of E-CC, E-CC-I &amp; III represented by the sample of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Bouira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, and E-CC-IV by the sample of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>. Where the results were {(66,07% ±9,81 ; n=56) ; (85,71% ± 8,29 ; n=14) ; (95,71% ± 3,31 ; n=70)} respectively. The equivalent of (70% ± 3</w:t>
      </w:r>
      <w:proofErr w:type="gramStart"/>
      <w:r w:rsidRPr="001E0D75">
        <w:rPr>
          <w:rFonts w:asciiTheme="majorBidi" w:hAnsiTheme="majorBidi" w:cstheme="majorBidi"/>
          <w:sz w:val="24"/>
          <w:szCs w:val="24"/>
          <w:lang w:val="en-US"/>
        </w:rPr>
        <w:t>,26</w:t>
      </w:r>
      <w:proofErr w:type="gram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; n=70) in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Bouira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and (95,71%± 3,31 ; n=70)in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. The majority of the analyzed risk factors show an influence on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lastRenderedPageBreak/>
        <w:t>Seroprevalence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and Prevalence of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canin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Heartworm disease. The search for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D.immitis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microfilariae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by Knott's modified technique on a fraction of specimen sampled from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Setif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revealed a rarity of occult infection (2.86%; n = 36}, and a prevalence of {94.44%; n = 36}, where {97.14%} of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seropositif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individuals are thus detected. Five other specimens of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Microfilariae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were found, namely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D.repens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{63.89%; n = 36},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A.reconditum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{11.11%; n = 36} and {2.78%; n = 36} shared between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Brugia</w:t>
      </w:r>
      <w:proofErr w:type="spellEnd"/>
      <w:r w:rsidRPr="001E0D75">
        <w:rPr>
          <w:rFonts w:asciiTheme="majorBidi" w:hAnsiTheme="majorBidi" w:cstheme="majorBidi"/>
          <w:sz w:val="24"/>
          <w:szCs w:val="24"/>
          <w:lang w:val="en-US"/>
        </w:rPr>
        <w:t xml:space="preserve"> sp and two other unidentified species, all these parasite infections correlate significantly positively when the dogs are affected by D. </w:t>
      </w:r>
      <w:proofErr w:type="spellStart"/>
      <w:r w:rsidRPr="001E0D75">
        <w:rPr>
          <w:rFonts w:asciiTheme="majorBidi" w:hAnsiTheme="majorBidi" w:cstheme="majorBidi"/>
          <w:sz w:val="24"/>
          <w:szCs w:val="24"/>
          <w:lang w:val="en-US"/>
        </w:rPr>
        <w:t>immitis</w:t>
      </w:r>
      <w:proofErr w:type="spellEnd"/>
    </w:p>
    <w:sectPr w:rsidR="000054F7" w:rsidRPr="001E0D75" w:rsidSect="0000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D75"/>
    <w:rsid w:val="000054F7"/>
    <w:rsid w:val="001E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2019-10-16T11:46:00Z</dcterms:created>
  <dcterms:modified xsi:type="dcterms:W3CDTF">2019-10-16T11:49:00Z</dcterms:modified>
</cp:coreProperties>
</file>