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AA" w:rsidRPr="00834BAA" w:rsidRDefault="00103081" w:rsidP="004A5AF4">
      <w:pPr>
        <w:pStyle w:val="Titre1"/>
        <w:spacing w:before="0"/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r w:rsidR="004A5AF4" w:rsidRPr="004A5AF4">
        <w:rPr>
          <w:i/>
          <w:iCs/>
          <w:color w:val="1F1F1F"/>
        </w:rPr>
        <w:t xml:space="preserve">In vitro </w:t>
      </w:r>
      <w:proofErr w:type="spellStart"/>
      <w:r w:rsidR="004A5AF4" w:rsidRPr="004A5AF4">
        <w:rPr>
          <w:i/>
          <w:iCs/>
          <w:color w:val="1F1F1F"/>
        </w:rPr>
        <w:t>assessment</w:t>
      </w:r>
      <w:proofErr w:type="spellEnd"/>
      <w:r w:rsidR="004A5AF4" w:rsidRPr="004A5AF4">
        <w:rPr>
          <w:i/>
          <w:iCs/>
          <w:color w:val="1F1F1F"/>
        </w:rPr>
        <w:t xml:space="preserve"> of </w:t>
      </w:r>
      <w:proofErr w:type="spellStart"/>
      <w:r w:rsidR="004A5AF4" w:rsidRPr="004A5AF4">
        <w:rPr>
          <w:i/>
          <w:iCs/>
          <w:color w:val="1F1F1F"/>
        </w:rPr>
        <w:t>antifungal</w:t>
      </w:r>
      <w:proofErr w:type="spellEnd"/>
      <w:r w:rsidR="004A5AF4" w:rsidRPr="004A5AF4">
        <w:rPr>
          <w:i/>
          <w:iCs/>
          <w:color w:val="1F1F1F"/>
        </w:rPr>
        <w:t xml:space="preserve"> and </w:t>
      </w:r>
      <w:proofErr w:type="spellStart"/>
      <w:r w:rsidR="004A5AF4" w:rsidRPr="004A5AF4">
        <w:rPr>
          <w:i/>
          <w:iCs/>
          <w:color w:val="1F1F1F"/>
        </w:rPr>
        <w:t>antistaphylococcal</w:t>
      </w:r>
      <w:proofErr w:type="spellEnd"/>
      <w:r w:rsidR="004A5AF4" w:rsidRPr="004A5AF4">
        <w:rPr>
          <w:i/>
          <w:iCs/>
          <w:color w:val="1F1F1F"/>
        </w:rPr>
        <w:t xml:space="preserve"> </w:t>
      </w:r>
      <w:proofErr w:type="spellStart"/>
      <w:r w:rsidR="004A5AF4" w:rsidRPr="004A5AF4">
        <w:rPr>
          <w:i/>
          <w:iCs/>
          <w:color w:val="1F1F1F"/>
        </w:rPr>
        <w:t>activities</w:t>
      </w:r>
      <w:proofErr w:type="spellEnd"/>
      <w:r w:rsidR="004A5AF4" w:rsidRPr="004A5AF4">
        <w:rPr>
          <w:i/>
          <w:iCs/>
          <w:color w:val="1F1F1F"/>
        </w:rPr>
        <w:t xml:space="preserve"> of </w:t>
      </w:r>
      <w:proofErr w:type="spellStart"/>
      <w:r w:rsidR="004A5AF4" w:rsidRPr="004A5AF4">
        <w:rPr>
          <w:i/>
          <w:iCs/>
          <w:color w:val="1F1F1F"/>
        </w:rPr>
        <w:t>Cinnamomum</w:t>
      </w:r>
      <w:proofErr w:type="spellEnd"/>
      <w:r w:rsidR="004A5AF4" w:rsidRPr="004A5AF4">
        <w:rPr>
          <w:i/>
          <w:iCs/>
          <w:color w:val="1F1F1F"/>
        </w:rPr>
        <w:t xml:space="preserve"> </w:t>
      </w:r>
      <w:proofErr w:type="spellStart"/>
      <w:r w:rsidR="004A5AF4" w:rsidRPr="004A5AF4">
        <w:rPr>
          <w:i/>
          <w:iCs/>
          <w:color w:val="1F1F1F"/>
        </w:rPr>
        <w:t>aromaticum</w:t>
      </w:r>
      <w:proofErr w:type="spellEnd"/>
      <w:r w:rsidR="004A5AF4" w:rsidRPr="004A5AF4">
        <w:rPr>
          <w:i/>
          <w:iCs/>
          <w:color w:val="1F1F1F"/>
        </w:rPr>
        <w:t xml:space="preserve"> essential </w:t>
      </w:r>
      <w:proofErr w:type="spellStart"/>
      <w:r w:rsidR="004A5AF4" w:rsidRPr="004A5AF4">
        <w:rPr>
          <w:i/>
          <w:iCs/>
          <w:color w:val="1F1F1F"/>
        </w:rPr>
        <w:t>oil</w:t>
      </w:r>
      <w:proofErr w:type="spellEnd"/>
      <w:r w:rsidR="004A5AF4" w:rsidRPr="004A5AF4">
        <w:rPr>
          <w:i/>
          <w:iCs/>
          <w:color w:val="1F1F1F"/>
        </w:rPr>
        <w:t xml:space="preserve"> </w:t>
      </w:r>
      <w:proofErr w:type="spellStart"/>
      <w:r w:rsidR="004A5AF4" w:rsidRPr="004A5AF4">
        <w:rPr>
          <w:i/>
          <w:iCs/>
          <w:color w:val="1F1F1F"/>
        </w:rPr>
        <w:t>against</w:t>
      </w:r>
      <w:proofErr w:type="spellEnd"/>
      <w:r w:rsidR="004A5AF4" w:rsidRPr="004A5AF4">
        <w:rPr>
          <w:i/>
          <w:iCs/>
          <w:color w:val="1F1F1F"/>
        </w:rPr>
        <w:t xml:space="preserve"> </w:t>
      </w:r>
      <w:proofErr w:type="spellStart"/>
      <w:r w:rsidR="004A5AF4" w:rsidRPr="004A5AF4">
        <w:rPr>
          <w:i/>
          <w:iCs/>
          <w:color w:val="1F1F1F"/>
        </w:rPr>
        <w:t>subclinical</w:t>
      </w:r>
      <w:proofErr w:type="spellEnd"/>
      <w:r w:rsidR="004A5AF4" w:rsidRPr="004A5AF4">
        <w:rPr>
          <w:i/>
          <w:iCs/>
          <w:color w:val="1F1F1F"/>
        </w:rPr>
        <w:t xml:space="preserve"> </w:t>
      </w:r>
      <w:proofErr w:type="spellStart"/>
      <w:r w:rsidR="004A5AF4" w:rsidRPr="004A5AF4">
        <w:rPr>
          <w:i/>
          <w:iCs/>
          <w:color w:val="1F1F1F"/>
        </w:rPr>
        <w:t>mastitis</w:t>
      </w:r>
      <w:proofErr w:type="spellEnd"/>
      <w:r w:rsidR="004A5AF4" w:rsidRPr="004A5AF4">
        <w:rPr>
          <w:i/>
          <w:iCs/>
          <w:color w:val="1F1F1F"/>
        </w:rPr>
        <w:t xml:space="preserve"> </w:t>
      </w:r>
      <w:proofErr w:type="spellStart"/>
      <w:r w:rsidR="004A5AF4" w:rsidRPr="004A5AF4">
        <w:rPr>
          <w:i/>
          <w:iCs/>
          <w:color w:val="1F1F1F"/>
        </w:rPr>
        <w:t>pathogens</w:t>
      </w:r>
      <w:proofErr w:type="spellEnd"/>
    </w:p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6096E" w:rsidRPr="0006096E" w:rsidRDefault="004A5AF4" w:rsidP="004A5AF4">
      <w:pPr>
        <w:rPr>
          <w:rFonts w:asciiTheme="majorBidi" w:hAnsiTheme="majorBidi" w:cstheme="majorBidi"/>
          <w:sz w:val="28"/>
          <w:szCs w:val="28"/>
        </w:rPr>
      </w:pPr>
      <w:r w:rsidRPr="004A5AF4">
        <w:rPr>
          <w:rFonts w:asciiTheme="majorBidi" w:hAnsiTheme="majorBidi" w:cstheme="majorBidi"/>
          <w:sz w:val="28"/>
          <w:szCs w:val="28"/>
        </w:rPr>
        <w:t xml:space="preserve">The objective of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assess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the in vitro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antibacterial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antifungal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activities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Cinnamomum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aromaticum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essential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oil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against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bacteria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yeasts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subclinical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mastitis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broth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microdilution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method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employed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antibacterial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and the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antifungal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activities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against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7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yeasts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(Candida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albicans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, Candida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lambica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, Candida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tropicalis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, Candida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zeylanoides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Cryptococcus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albidus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Cryptococcus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laurentii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Rhodotorula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glutinis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) and 10 Staphylococcus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spp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4A5AF4">
        <w:rPr>
          <w:rFonts w:asciiTheme="majorBidi" w:hAnsiTheme="majorBidi" w:cstheme="majorBidi"/>
          <w:sz w:val="28"/>
          <w:szCs w:val="28"/>
        </w:rPr>
        <w:t>strains</w:t>
      </w:r>
      <w:proofErr w:type="spellEnd"/>
      <w:proofErr w:type="gramEnd"/>
      <w:r w:rsidRPr="004A5AF4">
        <w:rPr>
          <w:rFonts w:asciiTheme="majorBidi" w:hAnsiTheme="majorBidi" w:cstheme="majorBidi"/>
          <w:sz w:val="28"/>
          <w:szCs w:val="28"/>
        </w:rPr>
        <w:t xml:space="preserve"> (Staphylococcus aureus, Staphylococcus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chromogenes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and Staphylococcus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xylosus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antibiotic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profile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subclinical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mastitis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tested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essential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oil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exhibited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4A5AF4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satisfactory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antimicrobial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activity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against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all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tested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bacteria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minimum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inhibitory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concentration value in the concentration of 0.625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μl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/ml, and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against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all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tested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fungi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in the concentration range of 0.625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μl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/ml to 2.5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μl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/ml. The minimum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bactericidal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concentration values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ranged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2.5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μl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/ml and 10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μl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/ml, and minimum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fungicidal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concentration values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in the range of concentration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2.5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μl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/ml to 10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μl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/ml. This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revealed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Cinnamomum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aromaticum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essential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oil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exhibited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strong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antibacterial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antifungal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activities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may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indicated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as an alternative solution to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minimize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fungal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mastitis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especially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treatment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subclinical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staphylococcal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mastitis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during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 xml:space="preserve"> lactation and the dry-off </w:t>
      </w:r>
      <w:proofErr w:type="spellStart"/>
      <w:r w:rsidRPr="004A5AF4">
        <w:rPr>
          <w:rFonts w:asciiTheme="majorBidi" w:hAnsiTheme="majorBidi" w:cstheme="majorBidi"/>
          <w:sz w:val="28"/>
          <w:szCs w:val="28"/>
        </w:rPr>
        <w:t>period</w:t>
      </w:r>
      <w:proofErr w:type="spellEnd"/>
      <w:r w:rsidRPr="004A5AF4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679</cp:revision>
  <dcterms:created xsi:type="dcterms:W3CDTF">2019-12-10T12:38:00Z</dcterms:created>
  <dcterms:modified xsi:type="dcterms:W3CDTF">2025-01-22T13:17:00Z</dcterms:modified>
</cp:coreProperties>
</file>