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BA" w:rsidRDefault="00103081" w:rsidP="00BB4CB8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BB4CB8">
        <w:t>Prevalence</w:t>
      </w:r>
      <w:proofErr w:type="spellEnd"/>
      <w:r w:rsidR="00BB4CB8">
        <w:t xml:space="preserve"> of </w:t>
      </w:r>
      <w:proofErr w:type="spellStart"/>
      <w:r w:rsidR="00BB4CB8">
        <w:t>Trypanosoma</w:t>
      </w:r>
      <w:proofErr w:type="spellEnd"/>
      <w:r w:rsidR="00BB4CB8">
        <w:t xml:space="preserve"> </w:t>
      </w:r>
      <w:proofErr w:type="spellStart"/>
      <w:r w:rsidR="00BB4CB8">
        <w:t>evansi</w:t>
      </w:r>
      <w:proofErr w:type="spellEnd"/>
      <w:r w:rsidR="00BB4CB8">
        <w:t xml:space="preserve"> in </w:t>
      </w:r>
      <w:proofErr w:type="spellStart"/>
      <w:r w:rsidR="00BB4CB8">
        <w:t>horses</w:t>
      </w:r>
      <w:proofErr w:type="spellEnd"/>
      <w:r w:rsidR="00BB4CB8">
        <w:t xml:space="preserve"> (Equus </w:t>
      </w:r>
      <w:proofErr w:type="spellStart"/>
      <w:r w:rsidR="00BB4CB8">
        <w:t>caballus</w:t>
      </w:r>
      <w:proofErr w:type="spellEnd"/>
      <w:r w:rsidR="00BB4CB8">
        <w:t xml:space="preserve">) and </w:t>
      </w:r>
      <w:proofErr w:type="spellStart"/>
      <w:r w:rsidR="00BB4CB8">
        <w:t>donkeys</w:t>
      </w:r>
      <w:proofErr w:type="spellEnd"/>
      <w:r w:rsidR="00BB4CB8">
        <w:t xml:space="preserve"> (Equus </w:t>
      </w:r>
      <w:proofErr w:type="spellStart"/>
      <w:r w:rsidR="00BB4CB8">
        <w:t>asinus</w:t>
      </w:r>
      <w:proofErr w:type="spellEnd"/>
      <w:r w:rsidR="00BB4CB8">
        <w:t xml:space="preserve">) in </w:t>
      </w:r>
      <w:proofErr w:type="spellStart"/>
      <w:r w:rsidR="00BB4CB8">
        <w:t>El-Bayadh</w:t>
      </w:r>
      <w:proofErr w:type="spellEnd"/>
      <w:r w:rsidR="00BB4CB8">
        <w:t xml:space="preserve"> district, </w:t>
      </w:r>
      <w:proofErr w:type="spellStart"/>
      <w:r w:rsidR="00BB4CB8">
        <w:t>southwestern</w:t>
      </w:r>
      <w:proofErr w:type="spellEnd"/>
      <w:r w:rsidR="00BB4CB8">
        <w:t xml:space="preserve"> </w:t>
      </w:r>
      <w:proofErr w:type="spellStart"/>
      <w:r w:rsidR="00BB4CB8">
        <w:t>Algeria</w:t>
      </w:r>
      <w:bookmarkStart w:id="0" w:name="_GoBack"/>
      <w:bookmarkEnd w:id="0"/>
      <w:proofErr w:type="spellEnd"/>
    </w:p>
    <w:p w:rsidR="0048544A" w:rsidRPr="0048544A" w:rsidRDefault="0048544A" w:rsidP="0048544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BB4CB8" w:rsidP="00BB4CB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4CB8">
        <w:rPr>
          <w:rFonts w:asciiTheme="majorBidi" w:hAnsiTheme="majorBidi" w:cstheme="majorBidi"/>
          <w:sz w:val="28"/>
          <w:szCs w:val="28"/>
        </w:rPr>
        <w:t xml:space="preserve">T.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Trypanosoma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 parasite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causes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surra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variety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wild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domestic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mainly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transmitted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biting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flies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Africa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>, Asia and Latin-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America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Trypanosoma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chronic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weight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loss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icterus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oedema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anemia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abortions and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neurological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troubles. Due to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parasite, cases of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trypanosomiosis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have been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reported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countries by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contacting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206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equines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(177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and 29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donkeys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El-Bayadh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district,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located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southwest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of parasites in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Giemsa-stained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films and for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antibodies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T.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CATT /T.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none of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equines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detectable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parasites in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individual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of T.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46.6% (CI 95%, 40.7-54.4%). Out of 98 positives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56.1% (55/98)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shown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1 (+), 27.5% (27/98) at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2 (++) and 16.3% (16/98) at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3 (+++).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show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out of 177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80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to T.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45.2% (CI 95%, 37.8-52.5%) and out of 29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donkeys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18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to T.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62.1% (CI 95%, 44.4-79.7%). A questionnaire for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targeted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associate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surra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environmental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are favorable for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Tabanids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as water and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vegetation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, but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promiscuity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dromedaries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positively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rate in the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El-Bayadh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district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highly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endemic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surra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4CB8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BB4CB8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708</cp:revision>
  <dcterms:created xsi:type="dcterms:W3CDTF">2019-12-10T12:38:00Z</dcterms:created>
  <dcterms:modified xsi:type="dcterms:W3CDTF">2025-01-23T13:20:00Z</dcterms:modified>
</cp:coreProperties>
</file>