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82" w:rsidRDefault="00103081" w:rsidP="00621D46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621D46">
        <w:t>Retrospective</w:t>
      </w:r>
      <w:proofErr w:type="spellEnd"/>
      <w:r w:rsidR="00621D46">
        <w:t xml:space="preserve"> </w:t>
      </w:r>
      <w:proofErr w:type="spellStart"/>
      <w:r w:rsidR="00621D46">
        <w:t>study</w:t>
      </w:r>
      <w:proofErr w:type="spellEnd"/>
      <w:r w:rsidR="00621D46">
        <w:t xml:space="preserve"> of the reproductive performance of </w:t>
      </w:r>
      <w:proofErr w:type="spellStart"/>
      <w:r w:rsidR="00621D46">
        <w:t>Barb</w:t>
      </w:r>
      <w:proofErr w:type="spellEnd"/>
      <w:r w:rsidR="00621D46">
        <w:t xml:space="preserve"> and </w:t>
      </w:r>
      <w:proofErr w:type="spellStart"/>
      <w:r w:rsidR="00621D46">
        <w:t>Thoroughbred</w:t>
      </w:r>
      <w:proofErr w:type="spellEnd"/>
      <w:r w:rsidR="00621D46">
        <w:t xml:space="preserve"> </w:t>
      </w:r>
      <w:proofErr w:type="spellStart"/>
      <w:r w:rsidR="00621D46">
        <w:t>stallions</w:t>
      </w:r>
      <w:proofErr w:type="spellEnd"/>
      <w:r w:rsidR="00621D46">
        <w:t xml:space="preserve"> in </w:t>
      </w:r>
      <w:proofErr w:type="spellStart"/>
      <w:r w:rsidR="00621D46">
        <w:t>Algeria</w:t>
      </w:r>
      <w:proofErr w:type="spellEnd"/>
    </w:p>
    <w:p w:rsidR="00DD7C01" w:rsidRPr="00DD7C01" w:rsidRDefault="00DD7C01" w:rsidP="00DD7C01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621D46" w:rsidP="00621D4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21D46">
        <w:rPr>
          <w:color w:val="222222"/>
          <w:sz w:val="34"/>
          <w:szCs w:val="34"/>
          <w:shd w:val="clear" w:color="auto" w:fill="FFFFFF"/>
        </w:rPr>
        <w:t xml:space="preserve">Background and </w:t>
      </w:r>
      <w:proofErr w:type="spellStart"/>
      <w:proofErr w:type="gramStart"/>
      <w:r w:rsidRPr="00621D46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621D46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Barb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horse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occupies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prominent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place in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history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culture,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equestrian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traditions of the Maghreb (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Morocco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Tunisia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).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Although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many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studies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standard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morphometry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have been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published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there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are no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studies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on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its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fertility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reproductive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potential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Thus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work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aimed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fertility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Barb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Arabian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Purebred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Thoroughbred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horses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Materials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proofErr w:type="gramStart"/>
      <w:r w:rsidRPr="00621D46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621D46">
        <w:rPr>
          <w:color w:val="222222"/>
          <w:sz w:val="34"/>
          <w:szCs w:val="34"/>
          <w:shd w:val="clear" w:color="auto" w:fill="FFFFFF"/>
        </w:rPr>
        <w:t xml:space="preserve"> A total of 168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1202 mares at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Chaouchaoua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farm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in Tiaret,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included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. The reproductive performance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during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1592 cycles over 10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consecutive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mating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seasons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(2003-2012)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evaluated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Multivariate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logistic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regression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analyze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the reproductive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parameters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such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as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cycles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operated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mares,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 per cycle,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seasonal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rate,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embryonic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mortality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rate, and to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the influence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stallion’s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year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on reproduction. </w:t>
      </w:r>
      <w:proofErr w:type="spellStart"/>
      <w:proofErr w:type="gramStart"/>
      <w:r w:rsidRPr="00621D46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: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Statistical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influencing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factor for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barren mares (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Odds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ratio [OR]=1.72; p=0.03; 95% confidence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interval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[CI]=1.05, 2.84)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seasonal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 </w:t>
      </w:r>
      <w:r w:rsidRPr="00621D46">
        <w:rPr>
          <w:color w:val="222222"/>
          <w:sz w:val="34"/>
          <w:szCs w:val="34"/>
          <w:shd w:val="clear" w:color="auto" w:fill="FFFFFF"/>
        </w:rPr>
        <w:lastRenderedPageBreak/>
        <w:t xml:space="preserve">(OR=1.40; p5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years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foaling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mares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seasonal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interactions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observed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stallion’s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and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 per cycle: in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Barb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 per cycle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increased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while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Thoroughbred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decreased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>.</w:t>
      </w:r>
      <w:proofErr w:type="gram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Moreover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a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year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pregnancy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 per cycle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pregnant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foaling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mares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observed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. In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contrast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number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cycles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embryonic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mortality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rate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not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influenced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by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, or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year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. </w:t>
      </w:r>
      <w:proofErr w:type="gramStart"/>
      <w:r w:rsidRPr="00621D46">
        <w:rPr>
          <w:color w:val="222222"/>
          <w:sz w:val="34"/>
          <w:szCs w:val="34"/>
          <w:shd w:val="clear" w:color="auto" w:fill="FFFFFF"/>
        </w:rPr>
        <w:t>Conclusion:</w:t>
      </w:r>
      <w:proofErr w:type="gramEnd"/>
      <w:r w:rsidRPr="00621D46">
        <w:rPr>
          <w:color w:val="222222"/>
          <w:sz w:val="34"/>
          <w:szCs w:val="34"/>
          <w:shd w:val="clear" w:color="auto" w:fill="FFFFFF"/>
        </w:rPr>
        <w:t xml:space="preserve"> The Algerian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Barb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horse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attained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similar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level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fertility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compared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Arabian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Purebred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Thoroughbred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stallions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depending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on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its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1D46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621D46">
        <w:rPr>
          <w:color w:val="222222"/>
          <w:sz w:val="34"/>
          <w:szCs w:val="34"/>
          <w:shd w:val="clear" w:color="auto" w:fill="FFFFFF"/>
        </w:rPr>
        <w:t xml:space="preserve"> and reproductive performance.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B34BC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759</cp:revision>
  <dcterms:created xsi:type="dcterms:W3CDTF">2019-12-10T12:38:00Z</dcterms:created>
  <dcterms:modified xsi:type="dcterms:W3CDTF">2025-01-27T08:38:00Z</dcterms:modified>
</cp:coreProperties>
</file>