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18" w:rsidRDefault="000D6482" w:rsidP="00720317">
      <w:pPr>
        <w:rPr>
          <w:rFonts w:ascii="Times New Roman" w:eastAsia="Times New Roman" w:hAnsi="Times New Roman" w:cs="Times New Roman"/>
          <w:color w:val="000000"/>
          <w:sz w:val="32"/>
          <w:szCs w:val="32"/>
          <w:lang w:eastAsia="fr-FR"/>
        </w:rPr>
      </w:pPr>
      <w:r>
        <w:rPr>
          <w:rFonts w:asciiTheme="majorBidi" w:hAnsiTheme="majorBidi" w:cstheme="majorBidi"/>
          <w:b/>
          <w:bCs/>
          <w:color w:val="000000"/>
          <w:sz w:val="28"/>
          <w:szCs w:val="28"/>
          <w:shd w:val="clear" w:color="auto" w:fill="FFFFFF"/>
        </w:rPr>
        <w:t>Mémoire</w:t>
      </w:r>
      <w:r w:rsidRPr="002779D7">
        <w:rPr>
          <w:rFonts w:asciiTheme="majorBidi" w:hAnsiTheme="majorBidi" w:cstheme="majorBidi"/>
          <w:b/>
          <w:bCs/>
          <w:color w:val="000000"/>
          <w:sz w:val="28"/>
          <w:szCs w:val="28"/>
          <w:shd w:val="clear" w:color="auto" w:fill="FFFFFF"/>
        </w:rPr>
        <w:t xml:space="preserve"> de </w:t>
      </w:r>
      <w:r w:rsidR="00510965">
        <w:rPr>
          <w:rFonts w:asciiTheme="majorBidi" w:hAnsiTheme="majorBidi" w:cstheme="majorBidi"/>
          <w:b/>
          <w:bCs/>
          <w:color w:val="000000"/>
          <w:sz w:val="28"/>
          <w:szCs w:val="28"/>
          <w:shd w:val="clear" w:color="auto" w:fill="FFFFFF"/>
        </w:rPr>
        <w:t>Doctora</w:t>
      </w:r>
      <w:r w:rsidR="00362F72">
        <w:rPr>
          <w:rFonts w:asciiTheme="majorBidi" w:hAnsiTheme="majorBidi" w:cstheme="majorBidi"/>
          <w:b/>
          <w:bCs/>
          <w:color w:val="000000"/>
          <w:sz w:val="28"/>
          <w:szCs w:val="28"/>
          <w:shd w:val="clear" w:color="auto" w:fill="FFFFFF"/>
        </w:rPr>
        <w:t>t</w:t>
      </w:r>
      <w:r w:rsidR="00B666E3">
        <w:rPr>
          <w:rFonts w:asciiTheme="majorBidi" w:hAnsiTheme="majorBidi" w:cstheme="majorBidi"/>
          <w:b/>
          <w:bCs/>
          <w:color w:val="000000"/>
          <w:sz w:val="28"/>
          <w:szCs w:val="28"/>
          <w:shd w:val="clear" w:color="auto" w:fill="FFFFFF"/>
        </w:rPr>
        <w:t> :</w:t>
      </w:r>
      <w:r w:rsidR="00CB4422" w:rsidRPr="00CB4422">
        <w:rPr>
          <w:rStyle w:val="fontstyle01"/>
        </w:rPr>
        <w:t xml:space="preserve"> </w:t>
      </w:r>
      <w:r w:rsidR="00720317" w:rsidRPr="00720317">
        <w:rPr>
          <w:rFonts w:ascii="Times New Roman" w:eastAsia="Times New Roman" w:hAnsi="Times New Roman" w:cs="Times New Roman"/>
          <w:color w:val="000000"/>
          <w:sz w:val="32"/>
          <w:szCs w:val="32"/>
          <w:lang w:eastAsia="fr-FR"/>
        </w:rPr>
        <w:t xml:space="preserve">Etude de l’innocuité et des propriétés médicinales de </w:t>
      </w:r>
      <w:proofErr w:type="spellStart"/>
      <w:r w:rsidR="00720317" w:rsidRPr="00720317">
        <w:rPr>
          <w:rFonts w:ascii="Times New Roman" w:eastAsia="Times New Roman" w:hAnsi="Times New Roman" w:cs="Times New Roman"/>
          <w:color w:val="000000"/>
          <w:sz w:val="32"/>
          <w:szCs w:val="32"/>
          <w:lang w:eastAsia="fr-FR"/>
        </w:rPr>
        <w:t>Solenostemma</w:t>
      </w:r>
      <w:proofErr w:type="spellEnd"/>
      <w:r w:rsidR="00720317" w:rsidRPr="00720317">
        <w:rPr>
          <w:rFonts w:ascii="Times New Roman" w:eastAsia="Times New Roman" w:hAnsi="Times New Roman" w:cs="Times New Roman"/>
          <w:color w:val="000000"/>
          <w:sz w:val="32"/>
          <w:szCs w:val="32"/>
          <w:lang w:eastAsia="fr-FR"/>
        </w:rPr>
        <w:t xml:space="preserve"> </w:t>
      </w:r>
      <w:proofErr w:type="spellStart"/>
      <w:r w:rsidR="00720317" w:rsidRPr="00720317">
        <w:rPr>
          <w:rFonts w:ascii="Times New Roman" w:eastAsia="Times New Roman" w:hAnsi="Times New Roman" w:cs="Times New Roman"/>
          <w:color w:val="000000"/>
          <w:sz w:val="32"/>
          <w:szCs w:val="32"/>
          <w:lang w:eastAsia="fr-FR"/>
        </w:rPr>
        <w:t>argel</w:t>
      </w:r>
      <w:proofErr w:type="spellEnd"/>
      <w:r w:rsidR="00720317" w:rsidRPr="00720317">
        <w:rPr>
          <w:rFonts w:ascii="Times New Roman" w:eastAsia="Times New Roman" w:hAnsi="Times New Roman" w:cs="Times New Roman"/>
          <w:color w:val="000000"/>
          <w:sz w:val="32"/>
          <w:szCs w:val="32"/>
          <w:lang w:eastAsia="fr-FR"/>
        </w:rPr>
        <w:t xml:space="preserve"> et ses applications possibles en médecine vétérinaire</w:t>
      </w:r>
    </w:p>
    <w:p w:rsidR="00720317" w:rsidRPr="00720317" w:rsidRDefault="00720317" w:rsidP="00720317">
      <w:pPr>
        <w:rPr>
          <w:sz w:val="36"/>
          <w:szCs w:val="36"/>
        </w:rPr>
      </w:pPr>
      <w:proofErr w:type="spellStart"/>
      <w:r w:rsidRPr="00720317">
        <w:rPr>
          <w:sz w:val="36"/>
          <w:szCs w:val="36"/>
        </w:rPr>
        <w:t>Benmaarouf</w:t>
      </w:r>
      <w:proofErr w:type="spellEnd"/>
      <w:r w:rsidRPr="00720317">
        <w:rPr>
          <w:sz w:val="36"/>
          <w:szCs w:val="36"/>
        </w:rPr>
        <w:t xml:space="preserve">, </w:t>
      </w:r>
      <w:proofErr w:type="spellStart"/>
      <w:r w:rsidRPr="00720317">
        <w:rPr>
          <w:sz w:val="36"/>
          <w:szCs w:val="36"/>
        </w:rPr>
        <w:t>Daouia</w:t>
      </w:r>
      <w:proofErr w:type="spellEnd"/>
      <w:r w:rsidRPr="00720317">
        <w:rPr>
          <w:sz w:val="36"/>
          <w:szCs w:val="36"/>
        </w:rPr>
        <w:t xml:space="preserve"> </w:t>
      </w:r>
      <w:proofErr w:type="spellStart"/>
      <w:r w:rsidRPr="00720317">
        <w:rPr>
          <w:sz w:val="36"/>
          <w:szCs w:val="36"/>
        </w:rPr>
        <w:t>Keltoum</w:t>
      </w:r>
      <w:proofErr w:type="spellEnd"/>
    </w:p>
    <w:p w:rsidR="00720317" w:rsidRPr="00720317" w:rsidRDefault="000D6482" w:rsidP="00720317">
      <w:pPr>
        <w:rPr>
          <w:rFonts w:asciiTheme="majorBidi" w:hAnsiTheme="majorBidi" w:cstheme="majorBidi"/>
          <w:sz w:val="24"/>
          <w:szCs w:val="24"/>
        </w:rPr>
      </w:pPr>
      <w:r w:rsidRPr="000D6482">
        <w:rPr>
          <w:rFonts w:asciiTheme="majorBidi" w:hAnsiTheme="majorBidi" w:cstheme="majorBidi"/>
          <w:b/>
          <w:bCs/>
          <w:sz w:val="24"/>
          <w:szCs w:val="24"/>
        </w:rPr>
        <w:t>Résumé</w:t>
      </w:r>
      <w:r w:rsidRPr="000D6482">
        <w:rPr>
          <w:rFonts w:asciiTheme="majorBidi" w:hAnsiTheme="majorBidi" w:cstheme="majorBidi"/>
          <w:sz w:val="24"/>
          <w:szCs w:val="24"/>
        </w:rPr>
        <w:t xml:space="preserve"> : </w:t>
      </w:r>
      <w:proofErr w:type="spellStart"/>
      <w:r w:rsidR="00720317" w:rsidRPr="00720317">
        <w:rPr>
          <w:rFonts w:asciiTheme="majorBidi" w:hAnsiTheme="majorBidi" w:cstheme="majorBidi"/>
          <w:sz w:val="24"/>
          <w:szCs w:val="24"/>
        </w:rPr>
        <w:t>Solenostemma</w:t>
      </w:r>
      <w:proofErr w:type="spellEnd"/>
      <w:r w:rsidR="00720317" w:rsidRPr="00720317">
        <w:rPr>
          <w:rFonts w:asciiTheme="majorBidi" w:hAnsiTheme="majorBidi" w:cstheme="majorBidi"/>
          <w:sz w:val="24"/>
          <w:szCs w:val="24"/>
        </w:rPr>
        <w:t xml:space="preserve"> </w:t>
      </w:r>
      <w:proofErr w:type="spellStart"/>
      <w:r w:rsidR="00720317" w:rsidRPr="00720317">
        <w:rPr>
          <w:rFonts w:asciiTheme="majorBidi" w:hAnsiTheme="majorBidi" w:cstheme="majorBidi"/>
          <w:sz w:val="24"/>
          <w:szCs w:val="24"/>
        </w:rPr>
        <w:t>argel</w:t>
      </w:r>
      <w:proofErr w:type="spellEnd"/>
      <w:r w:rsidR="00720317" w:rsidRPr="00720317">
        <w:rPr>
          <w:rFonts w:asciiTheme="majorBidi" w:hAnsiTheme="majorBidi" w:cstheme="majorBidi"/>
          <w:sz w:val="24"/>
          <w:szCs w:val="24"/>
        </w:rPr>
        <w:t xml:space="preserve"> est une plante tropicale poussant dans le désert algérien ; elle est utilisée traditionnellement pour le traitement de plusieurs maladies. Le but de cette étude est de démontrer l'innocuité et les effets antioxydants, antimicrobiens, anti-inflammatoires, anti-nociceptifs, cicatrisants, antiulcéreux et antidiabétiques des extraits </w:t>
      </w:r>
      <w:proofErr w:type="spellStart"/>
      <w:r w:rsidR="00720317" w:rsidRPr="00720317">
        <w:rPr>
          <w:rFonts w:asciiTheme="majorBidi" w:hAnsiTheme="majorBidi" w:cstheme="majorBidi"/>
          <w:sz w:val="24"/>
          <w:szCs w:val="24"/>
        </w:rPr>
        <w:t>acétoniques</w:t>
      </w:r>
      <w:proofErr w:type="spellEnd"/>
      <w:r w:rsidR="00720317" w:rsidRPr="00720317">
        <w:rPr>
          <w:rFonts w:asciiTheme="majorBidi" w:hAnsiTheme="majorBidi" w:cstheme="majorBidi"/>
          <w:sz w:val="24"/>
          <w:szCs w:val="24"/>
        </w:rPr>
        <w:t xml:space="preserve"> (SAAC), </w:t>
      </w:r>
      <w:proofErr w:type="spellStart"/>
      <w:r w:rsidR="00720317" w:rsidRPr="00720317">
        <w:rPr>
          <w:rFonts w:asciiTheme="majorBidi" w:hAnsiTheme="majorBidi" w:cstheme="majorBidi"/>
          <w:sz w:val="24"/>
          <w:szCs w:val="24"/>
        </w:rPr>
        <w:t>méthanoliques</w:t>
      </w:r>
      <w:proofErr w:type="spellEnd"/>
      <w:r w:rsidR="00720317" w:rsidRPr="00720317">
        <w:rPr>
          <w:rFonts w:asciiTheme="majorBidi" w:hAnsiTheme="majorBidi" w:cstheme="majorBidi"/>
          <w:sz w:val="24"/>
          <w:szCs w:val="24"/>
        </w:rPr>
        <w:t xml:space="preserve"> (SAME) et aqueux (SAAQ) de </w:t>
      </w:r>
      <w:proofErr w:type="spellStart"/>
      <w:r w:rsidR="00720317" w:rsidRPr="00720317">
        <w:rPr>
          <w:rFonts w:asciiTheme="majorBidi" w:hAnsiTheme="majorBidi" w:cstheme="majorBidi"/>
          <w:sz w:val="24"/>
          <w:szCs w:val="24"/>
        </w:rPr>
        <w:t>S.argel</w:t>
      </w:r>
      <w:proofErr w:type="spellEnd"/>
      <w:r w:rsidR="00720317" w:rsidRPr="00720317">
        <w:rPr>
          <w:rFonts w:asciiTheme="majorBidi" w:hAnsiTheme="majorBidi" w:cstheme="majorBidi"/>
          <w:sz w:val="24"/>
          <w:szCs w:val="24"/>
        </w:rPr>
        <w:t xml:space="preserve"> et celles de son huile essentielle (SAHE). La composition des extraits SAAC, SAME et SAAQ ont été établie par UHPLC/DAD/ESI-MS2 et celle de SAHE a été réalisée par GC-MS et RMN. L'analyse LCMS a permis d'identifier 16 composants pour SAAC et 28 composants pour SAME et SAAQ, respectivement. Vingt composants ont été caractérisés pour SAHE, dont le </w:t>
      </w:r>
      <w:proofErr w:type="spellStart"/>
      <w:r w:rsidR="00720317" w:rsidRPr="00720317">
        <w:rPr>
          <w:rFonts w:asciiTheme="majorBidi" w:hAnsiTheme="majorBidi" w:cstheme="majorBidi"/>
          <w:sz w:val="24"/>
          <w:szCs w:val="24"/>
        </w:rPr>
        <w:t>linalol</w:t>
      </w:r>
      <w:proofErr w:type="spellEnd"/>
      <w:r w:rsidR="00720317" w:rsidRPr="00720317">
        <w:rPr>
          <w:rFonts w:asciiTheme="majorBidi" w:hAnsiTheme="majorBidi" w:cstheme="majorBidi"/>
          <w:sz w:val="24"/>
          <w:szCs w:val="24"/>
        </w:rPr>
        <w:t xml:space="preserve"> (57,10 %), le terpinéol (12,95 %), le </w:t>
      </w:r>
      <w:proofErr w:type="spellStart"/>
      <w:r w:rsidR="00720317" w:rsidRPr="00720317">
        <w:rPr>
          <w:rFonts w:asciiTheme="majorBidi" w:hAnsiTheme="majorBidi" w:cstheme="majorBidi"/>
          <w:sz w:val="24"/>
          <w:szCs w:val="24"/>
        </w:rPr>
        <w:t>trans</w:t>
      </w:r>
      <w:proofErr w:type="spellEnd"/>
      <w:r w:rsidR="00720317" w:rsidRPr="00720317">
        <w:rPr>
          <w:rFonts w:asciiTheme="majorBidi" w:hAnsiTheme="majorBidi" w:cstheme="majorBidi"/>
          <w:sz w:val="24"/>
          <w:szCs w:val="24"/>
        </w:rPr>
        <w:t xml:space="preserve">-géraniol (12,65 %) et le </w:t>
      </w:r>
      <w:proofErr w:type="spellStart"/>
      <w:r w:rsidR="00720317" w:rsidRPr="00720317">
        <w:rPr>
          <w:rFonts w:asciiTheme="majorBidi" w:hAnsiTheme="majorBidi" w:cstheme="majorBidi"/>
          <w:sz w:val="24"/>
          <w:szCs w:val="24"/>
        </w:rPr>
        <w:t>nérol</w:t>
      </w:r>
      <w:proofErr w:type="spellEnd"/>
      <w:r w:rsidR="00720317" w:rsidRPr="00720317">
        <w:rPr>
          <w:rFonts w:asciiTheme="majorBidi" w:hAnsiTheme="majorBidi" w:cstheme="majorBidi"/>
          <w:sz w:val="24"/>
          <w:szCs w:val="24"/>
        </w:rPr>
        <w:t xml:space="preserve"> (4,67 %). Le composé principal </w:t>
      </w:r>
      <w:proofErr w:type="spellStart"/>
      <w:r w:rsidR="00720317" w:rsidRPr="00720317">
        <w:rPr>
          <w:rFonts w:asciiTheme="majorBidi" w:hAnsiTheme="majorBidi" w:cstheme="majorBidi"/>
          <w:sz w:val="24"/>
          <w:szCs w:val="24"/>
        </w:rPr>
        <w:t>linalol</w:t>
      </w:r>
      <w:proofErr w:type="spellEnd"/>
      <w:r w:rsidR="00720317" w:rsidRPr="00720317">
        <w:rPr>
          <w:rFonts w:asciiTheme="majorBidi" w:hAnsiTheme="majorBidi" w:cstheme="majorBidi"/>
          <w:sz w:val="24"/>
          <w:szCs w:val="24"/>
        </w:rPr>
        <w:t xml:space="preserve"> a été isolé par RMN. La toxicité des produits a été évaluée par un test de toxicité aiguë et un test de toxicité cutanée. L'activité </w:t>
      </w:r>
      <w:proofErr w:type="spellStart"/>
      <w:r w:rsidR="00720317" w:rsidRPr="00720317">
        <w:rPr>
          <w:rFonts w:asciiTheme="majorBidi" w:hAnsiTheme="majorBidi" w:cstheme="majorBidi"/>
          <w:sz w:val="24"/>
          <w:szCs w:val="24"/>
        </w:rPr>
        <w:t>antioxydante</w:t>
      </w:r>
      <w:proofErr w:type="spellEnd"/>
      <w:r w:rsidR="00720317" w:rsidRPr="00720317">
        <w:rPr>
          <w:rFonts w:asciiTheme="majorBidi" w:hAnsiTheme="majorBidi" w:cstheme="majorBidi"/>
          <w:sz w:val="24"/>
          <w:szCs w:val="24"/>
        </w:rPr>
        <w:t xml:space="preserve"> de SAAC, SAME et SAAQ a été réalisée par un test de piégeage du radical DPPH. Les extraits ont exprimé une activité anti-radicalaire maximale avec des valeurs d’IC50 comprises entre 17,33 et 36,05 </w:t>
      </w:r>
      <w:proofErr w:type="spellStart"/>
      <w:r w:rsidR="00720317" w:rsidRPr="00720317">
        <w:rPr>
          <w:rFonts w:asciiTheme="majorBidi" w:hAnsiTheme="majorBidi" w:cstheme="majorBidi"/>
          <w:sz w:val="24"/>
          <w:szCs w:val="24"/>
        </w:rPr>
        <w:t>μg</w:t>
      </w:r>
      <w:proofErr w:type="spellEnd"/>
      <w:r w:rsidR="00720317" w:rsidRPr="00720317">
        <w:rPr>
          <w:rFonts w:asciiTheme="majorBidi" w:hAnsiTheme="majorBidi" w:cstheme="majorBidi"/>
          <w:sz w:val="24"/>
          <w:szCs w:val="24"/>
        </w:rPr>
        <w:t xml:space="preserve">/ml. L'activité antimicrobienne a été testée par les méthodes de diffusion sur gélose et de </w:t>
      </w:r>
      <w:proofErr w:type="spellStart"/>
      <w:r w:rsidR="00720317" w:rsidRPr="00720317">
        <w:rPr>
          <w:rFonts w:asciiTheme="majorBidi" w:hAnsiTheme="majorBidi" w:cstheme="majorBidi"/>
          <w:sz w:val="24"/>
          <w:szCs w:val="24"/>
        </w:rPr>
        <w:t>microdilutions</w:t>
      </w:r>
      <w:proofErr w:type="spellEnd"/>
      <w:r w:rsidR="00720317" w:rsidRPr="00720317">
        <w:rPr>
          <w:rFonts w:asciiTheme="majorBidi" w:hAnsiTheme="majorBidi" w:cstheme="majorBidi"/>
          <w:sz w:val="24"/>
          <w:szCs w:val="24"/>
        </w:rPr>
        <w:t xml:space="preserve"> pour les CMI et CMB. SAHE et le </w:t>
      </w:r>
      <w:proofErr w:type="spellStart"/>
      <w:r w:rsidR="00720317" w:rsidRPr="00720317">
        <w:rPr>
          <w:rFonts w:asciiTheme="majorBidi" w:hAnsiTheme="majorBidi" w:cstheme="majorBidi"/>
          <w:sz w:val="24"/>
          <w:szCs w:val="24"/>
        </w:rPr>
        <w:t>linalol</w:t>
      </w:r>
      <w:proofErr w:type="spellEnd"/>
      <w:r w:rsidR="00720317" w:rsidRPr="00720317">
        <w:rPr>
          <w:rFonts w:asciiTheme="majorBidi" w:hAnsiTheme="majorBidi" w:cstheme="majorBidi"/>
          <w:sz w:val="24"/>
          <w:szCs w:val="24"/>
        </w:rPr>
        <w:t xml:space="preserve"> ont montré une activité antibactérienne significative contre toutes les bactéries testées. Les effets anti-inflammatoires de SAHE, SAAC, SAME et SAAQ ont été déterminés par trois modèles expérimentaux: œdème de la patte induit par la </w:t>
      </w:r>
      <w:proofErr w:type="spellStart"/>
      <w:r w:rsidR="00720317" w:rsidRPr="00720317">
        <w:rPr>
          <w:rFonts w:asciiTheme="majorBidi" w:hAnsiTheme="majorBidi" w:cstheme="majorBidi"/>
          <w:sz w:val="24"/>
          <w:szCs w:val="24"/>
        </w:rPr>
        <w:t>carragénine</w:t>
      </w:r>
      <w:proofErr w:type="spellEnd"/>
      <w:r w:rsidR="00720317" w:rsidRPr="00720317">
        <w:rPr>
          <w:rFonts w:asciiTheme="majorBidi" w:hAnsiTheme="majorBidi" w:cstheme="majorBidi"/>
          <w:sz w:val="24"/>
          <w:szCs w:val="24"/>
        </w:rPr>
        <w:t xml:space="preserve"> chez le rat, œdème de l'oreille induit par le xylène et granulome induit par les pellets de coton chez le rat. Les extraits et SAHE aux doses de 250 et 400 mg/kg ont significativement réduit l'œdème de la patte induit par la </w:t>
      </w:r>
      <w:proofErr w:type="spellStart"/>
      <w:r w:rsidR="00720317" w:rsidRPr="00720317">
        <w:rPr>
          <w:rFonts w:asciiTheme="majorBidi" w:hAnsiTheme="majorBidi" w:cstheme="majorBidi"/>
          <w:sz w:val="24"/>
          <w:szCs w:val="24"/>
        </w:rPr>
        <w:t>carragénine</w:t>
      </w:r>
      <w:proofErr w:type="spellEnd"/>
      <w:r w:rsidR="00720317" w:rsidRPr="00720317">
        <w:rPr>
          <w:rFonts w:asciiTheme="majorBidi" w:hAnsiTheme="majorBidi" w:cstheme="majorBidi"/>
          <w:sz w:val="24"/>
          <w:szCs w:val="24"/>
        </w:rPr>
        <w:t xml:space="preserve"> avec des taux allant de 63,31 % à 89,83 % 6h après l'injection de </w:t>
      </w:r>
      <w:proofErr w:type="spellStart"/>
      <w:r w:rsidR="00720317" w:rsidRPr="00720317">
        <w:rPr>
          <w:rFonts w:asciiTheme="majorBidi" w:hAnsiTheme="majorBidi" w:cstheme="majorBidi"/>
          <w:sz w:val="24"/>
          <w:szCs w:val="24"/>
        </w:rPr>
        <w:t>carragénine</w:t>
      </w:r>
      <w:proofErr w:type="spellEnd"/>
      <w:r w:rsidR="00720317" w:rsidRPr="00720317">
        <w:rPr>
          <w:rFonts w:asciiTheme="majorBidi" w:hAnsiTheme="majorBidi" w:cstheme="majorBidi"/>
          <w:sz w:val="24"/>
          <w:szCs w:val="24"/>
        </w:rPr>
        <w:t xml:space="preserve">. Les extraits et SAHE ont également produit un effet anti-inflammatoire dose-dépendant significatif contre l'œdème de l'oreille induit par le xylène et la formation de granulome induite par les pellets de coton chez les rats. De plus, l’activité anti-nociceptive des extraits et de SAHE ont été évaluées par le test sur plaque chauffante, le test de contorsion et le test au formaldéhyde. Les extraits et SAHE à 250 et 400 mg/kg ont significativement réduit les contorsions induites par l'acide acétique avec des taux allant de 56,83 % à 92,41 %. L'administration orale des extraits et de SAHE aux doses de 250 et 400 mg/kg a provoqué un effet anti-nociceptif dose-dépendant significatif dans les phases neurogènes et inflammatoires induites par le formol. Les extraits et SAHE ont également eu un impact sur la latence de la douleur dans le test de la plaque chauffante. L’activité cicatrisante a été évaluée dans un modèle d'excision chez le rat. La réduction des plaies entre le 2ème et le 10ème jour était significativement plus élevée (p&lt;0,05) pour les plaies traitées respectivement par les extraits et SAHE que pour les plaies non traitées. L’étude de l’effet antiulcéreux s’est faite selon deux modèles chez le rat : l'ulcère gastrique induit par l'aspirine et l'ulcère gastrique induit par la ligature du pylore. Dans les deux tests, l'indice d'ulcère est significativement (p &lt;0,05) réduit chez les rats traités par les </w:t>
      </w:r>
      <w:r w:rsidR="00720317" w:rsidRPr="00720317">
        <w:rPr>
          <w:rFonts w:asciiTheme="majorBidi" w:hAnsiTheme="majorBidi" w:cstheme="majorBidi"/>
          <w:sz w:val="24"/>
          <w:szCs w:val="24"/>
        </w:rPr>
        <w:lastRenderedPageBreak/>
        <w:t>extraits et SAHE comparativement aux rats non traités. L'activité antidiabétique des extraits a été réalisée selon le modèle du diabète induit par l'</w:t>
      </w:r>
      <w:proofErr w:type="spellStart"/>
      <w:r w:rsidR="00720317" w:rsidRPr="00720317">
        <w:rPr>
          <w:rFonts w:asciiTheme="majorBidi" w:hAnsiTheme="majorBidi" w:cstheme="majorBidi"/>
          <w:sz w:val="24"/>
          <w:szCs w:val="24"/>
        </w:rPr>
        <w:t>alloxane</w:t>
      </w:r>
      <w:proofErr w:type="spellEnd"/>
      <w:r w:rsidR="00720317" w:rsidRPr="00720317">
        <w:rPr>
          <w:rFonts w:asciiTheme="majorBidi" w:hAnsiTheme="majorBidi" w:cstheme="majorBidi"/>
          <w:sz w:val="24"/>
          <w:szCs w:val="24"/>
        </w:rPr>
        <w:t xml:space="preserve"> chez le rat. Les extraits ont provoqué des effets hypoglycémiques et </w:t>
      </w:r>
      <w:proofErr w:type="spellStart"/>
      <w:r w:rsidR="00720317" w:rsidRPr="00720317">
        <w:rPr>
          <w:rFonts w:asciiTheme="majorBidi" w:hAnsiTheme="majorBidi" w:cstheme="majorBidi"/>
          <w:sz w:val="24"/>
          <w:szCs w:val="24"/>
        </w:rPr>
        <w:t>hypolipémiants</w:t>
      </w:r>
      <w:proofErr w:type="spellEnd"/>
      <w:r w:rsidR="00720317" w:rsidRPr="00720317">
        <w:rPr>
          <w:rFonts w:asciiTheme="majorBidi" w:hAnsiTheme="majorBidi" w:cstheme="majorBidi"/>
          <w:sz w:val="24"/>
          <w:szCs w:val="24"/>
        </w:rPr>
        <w:t xml:space="preserve"> très significatifs par rapport au témoin. De plus, SAAQ a exprimé un effet </w:t>
      </w:r>
      <w:proofErr w:type="spellStart"/>
      <w:r w:rsidR="00720317" w:rsidRPr="00720317">
        <w:rPr>
          <w:rFonts w:asciiTheme="majorBidi" w:hAnsiTheme="majorBidi" w:cstheme="majorBidi"/>
          <w:sz w:val="24"/>
          <w:szCs w:val="24"/>
        </w:rPr>
        <w:t>neuroprotecteur</w:t>
      </w:r>
      <w:proofErr w:type="spellEnd"/>
      <w:r w:rsidR="00720317" w:rsidRPr="00720317">
        <w:rPr>
          <w:rFonts w:asciiTheme="majorBidi" w:hAnsiTheme="majorBidi" w:cstheme="majorBidi"/>
          <w:sz w:val="24"/>
          <w:szCs w:val="24"/>
        </w:rPr>
        <w:t xml:space="preserve"> très intéressant. La présente étude a démontré les effets antioxydants, antimicrobiens, anti-inflammatoires, anti-nociceptifs, cicatrisants, antiulcéreux et antidiabétiques des extraits </w:t>
      </w:r>
      <w:proofErr w:type="spellStart"/>
      <w:r w:rsidR="00720317" w:rsidRPr="00720317">
        <w:rPr>
          <w:rFonts w:asciiTheme="majorBidi" w:hAnsiTheme="majorBidi" w:cstheme="majorBidi"/>
          <w:sz w:val="24"/>
          <w:szCs w:val="24"/>
        </w:rPr>
        <w:t>acétoniques</w:t>
      </w:r>
      <w:proofErr w:type="spellEnd"/>
      <w:r w:rsidR="00720317" w:rsidRPr="00720317">
        <w:rPr>
          <w:rFonts w:asciiTheme="majorBidi" w:hAnsiTheme="majorBidi" w:cstheme="majorBidi"/>
          <w:sz w:val="24"/>
          <w:szCs w:val="24"/>
        </w:rPr>
        <w:t xml:space="preserve">, </w:t>
      </w:r>
      <w:proofErr w:type="spellStart"/>
      <w:r w:rsidR="00720317" w:rsidRPr="00720317">
        <w:rPr>
          <w:rFonts w:asciiTheme="majorBidi" w:hAnsiTheme="majorBidi" w:cstheme="majorBidi"/>
          <w:sz w:val="24"/>
          <w:szCs w:val="24"/>
        </w:rPr>
        <w:t>méthanoliques</w:t>
      </w:r>
      <w:proofErr w:type="spellEnd"/>
      <w:r w:rsidR="00720317" w:rsidRPr="00720317">
        <w:rPr>
          <w:rFonts w:asciiTheme="majorBidi" w:hAnsiTheme="majorBidi" w:cstheme="majorBidi"/>
          <w:sz w:val="24"/>
          <w:szCs w:val="24"/>
        </w:rPr>
        <w:t xml:space="preserve"> et aqueux de </w:t>
      </w:r>
      <w:proofErr w:type="spellStart"/>
      <w:r w:rsidR="00720317" w:rsidRPr="00720317">
        <w:rPr>
          <w:rFonts w:asciiTheme="majorBidi" w:hAnsiTheme="majorBidi" w:cstheme="majorBidi"/>
          <w:sz w:val="24"/>
          <w:szCs w:val="24"/>
        </w:rPr>
        <w:t>S.argel</w:t>
      </w:r>
      <w:proofErr w:type="spellEnd"/>
      <w:r w:rsidR="00720317" w:rsidRPr="00720317">
        <w:rPr>
          <w:rFonts w:asciiTheme="majorBidi" w:hAnsiTheme="majorBidi" w:cstheme="majorBidi"/>
          <w:sz w:val="24"/>
          <w:szCs w:val="24"/>
        </w:rPr>
        <w:t xml:space="preserve"> ainsi que ceux de son huile essentielle.</w:t>
      </w:r>
    </w:p>
    <w:p w:rsidR="00720317" w:rsidRPr="00720317" w:rsidRDefault="00720317" w:rsidP="00720317">
      <w:pPr>
        <w:rPr>
          <w:rFonts w:asciiTheme="majorBidi" w:hAnsiTheme="majorBidi" w:cstheme="majorBidi"/>
          <w:sz w:val="24"/>
          <w:szCs w:val="24"/>
        </w:rPr>
      </w:pPr>
      <w:r w:rsidRPr="00720317">
        <w:rPr>
          <w:rFonts w:asciiTheme="majorBidi" w:hAnsiTheme="majorBidi" w:cstheme="majorBidi"/>
          <w:sz w:val="24"/>
          <w:szCs w:val="24"/>
        </w:rPr>
        <w:t xml:space="preserve">Mots clés : </w:t>
      </w:r>
      <w:proofErr w:type="spellStart"/>
      <w:r w:rsidRPr="00720317">
        <w:rPr>
          <w:rFonts w:asciiTheme="majorBidi" w:hAnsiTheme="majorBidi" w:cstheme="majorBidi"/>
          <w:sz w:val="24"/>
          <w:szCs w:val="24"/>
        </w:rPr>
        <w:t>Solenostemma</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argel</w:t>
      </w:r>
      <w:proofErr w:type="spellEnd"/>
      <w:r w:rsidRPr="00720317">
        <w:rPr>
          <w:rFonts w:asciiTheme="majorBidi" w:hAnsiTheme="majorBidi" w:cstheme="majorBidi"/>
          <w:sz w:val="24"/>
          <w:szCs w:val="24"/>
        </w:rPr>
        <w:t>, LCMS, GCMS, RMN, activité pharmacologique</w:t>
      </w:r>
    </w:p>
    <w:p w:rsidR="00720317" w:rsidRPr="00720317" w:rsidRDefault="00720317" w:rsidP="00720317">
      <w:pPr>
        <w:rPr>
          <w:rFonts w:asciiTheme="majorBidi" w:hAnsiTheme="majorBidi" w:cstheme="majorBidi"/>
          <w:sz w:val="24"/>
          <w:szCs w:val="24"/>
        </w:rPr>
      </w:pPr>
    </w:p>
    <w:p w:rsidR="00720317" w:rsidRPr="00720317" w:rsidRDefault="00720317" w:rsidP="00720317">
      <w:pPr>
        <w:rPr>
          <w:rFonts w:asciiTheme="majorBidi" w:hAnsiTheme="majorBidi" w:cstheme="majorBidi"/>
          <w:sz w:val="24"/>
          <w:szCs w:val="24"/>
        </w:rPr>
      </w:pP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ملخص</w:t>
      </w:r>
      <w:proofErr w:type="spellEnd"/>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Solenostemma</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argel</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هو</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نبات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استوائي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ينمو</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الصحراء</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الجزائرية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ويستخدم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تقليديًا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لعلاج</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العديد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الأمراض</w:t>
      </w:r>
      <w:proofErr w:type="spellEnd"/>
      <w:r w:rsidRPr="00720317">
        <w:rPr>
          <w:rFonts w:asciiTheme="majorBidi" w:hAnsiTheme="majorBidi" w:cstheme="majorBidi"/>
          <w:sz w:val="24"/>
          <w:szCs w:val="24"/>
        </w:rPr>
        <w:t xml:space="preserve">. </w:t>
      </w: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الغرض</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هذه</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الدراسة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هو</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إثبات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تأثيرات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مستخلصات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الأسيتون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ومضادات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الأكسدة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ومضادات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الميكروبات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ومضادات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الالتهاب</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ومضادات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الألم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والتئام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الجروح</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ومضادة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للقرحة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والسكري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لمستخلصات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الأسيتون</w:t>
      </w:r>
      <w:proofErr w:type="spellEnd"/>
      <w:r w:rsidRPr="00720317">
        <w:rPr>
          <w:rFonts w:asciiTheme="majorBidi" w:hAnsiTheme="majorBidi" w:cstheme="majorBidi"/>
          <w:sz w:val="24"/>
          <w:szCs w:val="24"/>
        </w:rPr>
        <w:t xml:space="preserve"> ((SAAC) </w:t>
      </w:r>
      <w:proofErr w:type="spellStart"/>
      <w:r w:rsidRPr="00720317">
        <w:rPr>
          <w:rFonts w:asciiTheme="majorBidi" w:hAnsiTheme="majorBidi" w:cstheme="majorBidi"/>
          <w:sz w:val="24"/>
          <w:szCs w:val="24"/>
        </w:rPr>
        <w:t>والميثانول</w:t>
      </w:r>
      <w:proofErr w:type="spellEnd"/>
      <w:r w:rsidRPr="00720317">
        <w:rPr>
          <w:rFonts w:asciiTheme="majorBidi" w:hAnsiTheme="majorBidi" w:cstheme="majorBidi"/>
          <w:sz w:val="24"/>
          <w:szCs w:val="24"/>
        </w:rPr>
        <w:t xml:space="preserve"> ((SAME) </w:t>
      </w:r>
      <w:proofErr w:type="spellStart"/>
      <w:r w:rsidRPr="00720317">
        <w:rPr>
          <w:rFonts w:asciiTheme="majorBidi" w:hAnsiTheme="majorBidi" w:cstheme="majorBidi"/>
          <w:sz w:val="24"/>
          <w:szCs w:val="24"/>
        </w:rPr>
        <w:t>والمستخلصات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المائية</w:t>
      </w:r>
      <w:proofErr w:type="spellEnd"/>
      <w:r w:rsidRPr="00720317">
        <w:rPr>
          <w:rFonts w:asciiTheme="majorBidi" w:hAnsiTheme="majorBidi" w:cstheme="majorBidi"/>
          <w:sz w:val="24"/>
          <w:szCs w:val="24"/>
        </w:rPr>
        <w:t xml:space="preserve"> (SAAQ) ل </w:t>
      </w:r>
      <w:proofErr w:type="spellStart"/>
      <w:r w:rsidRPr="00720317">
        <w:rPr>
          <w:rFonts w:asciiTheme="majorBidi" w:hAnsiTheme="majorBidi" w:cstheme="majorBidi"/>
          <w:sz w:val="24"/>
          <w:szCs w:val="24"/>
        </w:rPr>
        <w:t>S.argel</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وتلك</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الموجودة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الزيت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العطري</w:t>
      </w:r>
      <w:proofErr w:type="spellEnd"/>
      <w:r w:rsidRPr="00720317">
        <w:rPr>
          <w:rFonts w:asciiTheme="majorBidi" w:hAnsiTheme="majorBidi" w:cstheme="majorBidi"/>
          <w:sz w:val="24"/>
          <w:szCs w:val="24"/>
        </w:rPr>
        <w:t xml:space="preserve"> SAHE)).</w:t>
      </w:r>
    </w:p>
    <w:p w:rsidR="00720317" w:rsidRPr="00720317" w:rsidRDefault="00720317" w:rsidP="00720317">
      <w:pPr>
        <w:rPr>
          <w:rFonts w:asciiTheme="majorBidi" w:hAnsiTheme="majorBidi" w:cstheme="majorBidi"/>
          <w:sz w:val="24"/>
          <w:szCs w:val="24"/>
        </w:rPr>
      </w:pPr>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إنشاء</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تركيبة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المستخلصات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النباتية</w:t>
      </w:r>
      <w:proofErr w:type="spellEnd"/>
      <w:r w:rsidRPr="00720317">
        <w:rPr>
          <w:rFonts w:asciiTheme="majorBidi" w:hAnsiTheme="majorBidi" w:cstheme="majorBidi"/>
          <w:sz w:val="24"/>
          <w:szCs w:val="24"/>
        </w:rPr>
        <w:t xml:space="preserve"> SAAC  و SAME و SAAQ </w:t>
      </w:r>
      <w:proofErr w:type="spellStart"/>
      <w:r w:rsidRPr="00720317">
        <w:rPr>
          <w:rFonts w:asciiTheme="majorBidi" w:hAnsiTheme="majorBidi" w:cstheme="majorBidi"/>
          <w:sz w:val="24"/>
          <w:szCs w:val="24"/>
        </w:rPr>
        <w:t>بواسطة</w:t>
      </w:r>
      <w:proofErr w:type="spellEnd"/>
      <w:r w:rsidRPr="00720317">
        <w:rPr>
          <w:rFonts w:asciiTheme="majorBidi" w:hAnsiTheme="majorBidi" w:cstheme="majorBidi"/>
          <w:sz w:val="24"/>
          <w:szCs w:val="24"/>
        </w:rPr>
        <w:t xml:space="preserve"> UHPLC/ DAD/ ESI-MS2</w:t>
      </w:r>
    </w:p>
    <w:p w:rsidR="00720317" w:rsidRPr="00720317" w:rsidRDefault="00720317" w:rsidP="00720317">
      <w:pPr>
        <w:rPr>
          <w:rFonts w:asciiTheme="majorBidi" w:hAnsiTheme="majorBidi" w:cstheme="majorBidi"/>
          <w:sz w:val="24"/>
          <w:szCs w:val="24"/>
        </w:rPr>
      </w:pPr>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تنفيذ</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تركيبة</w:t>
      </w:r>
      <w:proofErr w:type="spellEnd"/>
      <w:r w:rsidRPr="00720317">
        <w:rPr>
          <w:rFonts w:asciiTheme="majorBidi" w:hAnsiTheme="majorBidi" w:cstheme="majorBidi"/>
          <w:sz w:val="24"/>
          <w:szCs w:val="24"/>
        </w:rPr>
        <w:t xml:space="preserve"> SAHE </w:t>
      </w:r>
      <w:proofErr w:type="spellStart"/>
      <w:r w:rsidRPr="00720317">
        <w:rPr>
          <w:rFonts w:asciiTheme="majorBidi" w:hAnsiTheme="majorBidi" w:cstheme="majorBidi"/>
          <w:sz w:val="24"/>
          <w:szCs w:val="24"/>
        </w:rPr>
        <w:t>بواسطة</w:t>
      </w:r>
      <w:proofErr w:type="spellEnd"/>
      <w:r w:rsidRPr="00720317">
        <w:rPr>
          <w:rFonts w:asciiTheme="majorBidi" w:hAnsiTheme="majorBidi" w:cstheme="majorBidi"/>
          <w:sz w:val="24"/>
          <w:szCs w:val="24"/>
        </w:rPr>
        <w:t xml:space="preserve"> GC-MS و NMR.</w:t>
      </w:r>
    </w:p>
    <w:p w:rsidR="00720317" w:rsidRPr="00720317" w:rsidRDefault="00720317" w:rsidP="00720317">
      <w:pPr>
        <w:rPr>
          <w:rFonts w:asciiTheme="majorBidi" w:hAnsiTheme="majorBidi" w:cstheme="majorBidi"/>
          <w:sz w:val="24"/>
          <w:szCs w:val="24"/>
        </w:rPr>
      </w:pPr>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تحليلLCMS</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حدد</w:t>
      </w:r>
      <w:proofErr w:type="spellEnd"/>
      <w:r w:rsidRPr="00720317">
        <w:rPr>
          <w:rFonts w:asciiTheme="majorBidi" w:hAnsiTheme="majorBidi" w:cstheme="majorBidi"/>
          <w:sz w:val="24"/>
          <w:szCs w:val="24"/>
        </w:rPr>
        <w:t xml:space="preserve"> 16 </w:t>
      </w:r>
      <w:proofErr w:type="spellStart"/>
      <w:r w:rsidRPr="00720317">
        <w:rPr>
          <w:rFonts w:asciiTheme="majorBidi" w:hAnsiTheme="majorBidi" w:cstheme="majorBidi"/>
          <w:sz w:val="24"/>
          <w:szCs w:val="24"/>
        </w:rPr>
        <w:t>مكونًا</w:t>
      </w:r>
      <w:proofErr w:type="spellEnd"/>
      <w:r w:rsidRPr="00720317">
        <w:rPr>
          <w:rFonts w:asciiTheme="majorBidi" w:hAnsiTheme="majorBidi" w:cstheme="majorBidi"/>
          <w:sz w:val="24"/>
          <w:szCs w:val="24"/>
        </w:rPr>
        <w:t xml:space="preserve"> ل SAAC و 28 </w:t>
      </w:r>
      <w:proofErr w:type="spellStart"/>
      <w:r w:rsidRPr="00720317">
        <w:rPr>
          <w:rFonts w:asciiTheme="majorBidi" w:hAnsiTheme="majorBidi" w:cstheme="majorBidi"/>
          <w:sz w:val="24"/>
          <w:szCs w:val="24"/>
        </w:rPr>
        <w:t>مكونًا</w:t>
      </w:r>
      <w:proofErr w:type="spellEnd"/>
      <w:r w:rsidRPr="00720317">
        <w:rPr>
          <w:rFonts w:asciiTheme="majorBidi" w:hAnsiTheme="majorBidi" w:cstheme="majorBidi"/>
          <w:sz w:val="24"/>
          <w:szCs w:val="24"/>
        </w:rPr>
        <w:t xml:space="preserve"> لـ SAME و SAAQ ، </w:t>
      </w:r>
      <w:proofErr w:type="spellStart"/>
      <w:r w:rsidRPr="00720317">
        <w:rPr>
          <w:rFonts w:asciiTheme="majorBidi" w:hAnsiTheme="majorBidi" w:cstheme="majorBidi"/>
          <w:sz w:val="24"/>
          <w:szCs w:val="24"/>
        </w:rPr>
        <w:t>على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التوالي</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تمييز</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عشرين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مركبًا</w:t>
      </w:r>
      <w:proofErr w:type="spellEnd"/>
      <w:r w:rsidRPr="00720317">
        <w:rPr>
          <w:rFonts w:asciiTheme="majorBidi" w:hAnsiTheme="majorBidi" w:cstheme="majorBidi"/>
          <w:sz w:val="24"/>
          <w:szCs w:val="24"/>
        </w:rPr>
        <w:t xml:space="preserve"> لـ SAHE ، </w:t>
      </w:r>
      <w:proofErr w:type="spellStart"/>
      <w:r w:rsidRPr="00720317">
        <w:rPr>
          <w:rFonts w:asciiTheme="majorBidi" w:hAnsiTheme="majorBidi" w:cstheme="majorBidi"/>
          <w:sz w:val="24"/>
          <w:szCs w:val="24"/>
        </w:rPr>
        <w:t>بما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ذلك</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linalool</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لينالول</w:t>
      </w:r>
      <w:proofErr w:type="spellEnd"/>
      <w:r w:rsidRPr="00720317">
        <w:rPr>
          <w:rFonts w:asciiTheme="majorBidi" w:hAnsiTheme="majorBidi" w:cstheme="majorBidi"/>
          <w:sz w:val="24"/>
          <w:szCs w:val="24"/>
        </w:rPr>
        <w:t xml:space="preserve">  (57.10٪) ، </w:t>
      </w:r>
      <w:proofErr w:type="spellStart"/>
      <w:r w:rsidRPr="00720317">
        <w:rPr>
          <w:rFonts w:asciiTheme="majorBidi" w:hAnsiTheme="majorBidi" w:cstheme="majorBidi"/>
          <w:sz w:val="24"/>
          <w:szCs w:val="24"/>
        </w:rPr>
        <w:t>terpineol</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تيربينول</w:t>
      </w:r>
      <w:proofErr w:type="spellEnd"/>
      <w:r w:rsidRPr="00720317">
        <w:rPr>
          <w:rFonts w:asciiTheme="majorBidi" w:hAnsiTheme="majorBidi" w:cstheme="majorBidi"/>
          <w:sz w:val="24"/>
          <w:szCs w:val="24"/>
        </w:rPr>
        <w:t xml:space="preserve"> (12.95٪)</w:t>
      </w:r>
    </w:p>
    <w:p w:rsidR="00720317" w:rsidRPr="00720317" w:rsidRDefault="00720317" w:rsidP="00720317">
      <w:pPr>
        <w:rPr>
          <w:rFonts w:asciiTheme="majorBidi" w:hAnsiTheme="majorBidi" w:cstheme="majorBidi"/>
          <w:sz w:val="24"/>
          <w:szCs w:val="24"/>
        </w:rPr>
      </w:pPr>
      <w:r w:rsidRPr="00720317">
        <w:rPr>
          <w:rFonts w:asciiTheme="majorBidi" w:hAnsiTheme="majorBidi" w:cstheme="majorBidi"/>
          <w:sz w:val="24"/>
          <w:szCs w:val="24"/>
        </w:rPr>
        <w:t>،</w:t>
      </w:r>
      <w:proofErr w:type="spellStart"/>
      <w:r w:rsidRPr="00720317">
        <w:rPr>
          <w:rFonts w:asciiTheme="majorBidi" w:hAnsiTheme="majorBidi" w:cstheme="majorBidi"/>
          <w:sz w:val="24"/>
          <w:szCs w:val="24"/>
        </w:rPr>
        <w:t>trans-geraniol</w:t>
      </w:r>
      <w:proofErr w:type="spellEnd"/>
      <w:r w:rsidRPr="00720317">
        <w:rPr>
          <w:rFonts w:asciiTheme="majorBidi" w:hAnsiTheme="majorBidi" w:cstheme="majorBidi"/>
          <w:sz w:val="24"/>
          <w:szCs w:val="24"/>
        </w:rPr>
        <w:t xml:space="preserve">  (12.65٪)   </w:t>
      </w:r>
      <w:proofErr w:type="spellStart"/>
      <w:r w:rsidRPr="00720317">
        <w:rPr>
          <w:rFonts w:asciiTheme="majorBidi" w:hAnsiTheme="majorBidi" w:cstheme="majorBidi"/>
          <w:sz w:val="24"/>
          <w:szCs w:val="24"/>
        </w:rPr>
        <w:t>عبرجيرانيول</w:t>
      </w:r>
      <w:proofErr w:type="spellEnd"/>
      <w:r w:rsidRPr="00720317">
        <w:rPr>
          <w:rFonts w:asciiTheme="majorBidi" w:hAnsiTheme="majorBidi" w:cstheme="majorBidi"/>
          <w:sz w:val="24"/>
          <w:szCs w:val="24"/>
        </w:rPr>
        <w:t xml:space="preserve"> و </w:t>
      </w:r>
      <w:proofErr w:type="spellStart"/>
      <w:r w:rsidRPr="00720317">
        <w:rPr>
          <w:rFonts w:asciiTheme="majorBidi" w:hAnsiTheme="majorBidi" w:cstheme="majorBidi"/>
          <w:sz w:val="24"/>
          <w:szCs w:val="24"/>
        </w:rPr>
        <w:t>nerol</w:t>
      </w:r>
      <w:proofErr w:type="spellEnd"/>
      <w:r w:rsidRPr="00720317">
        <w:rPr>
          <w:rFonts w:asciiTheme="majorBidi" w:hAnsiTheme="majorBidi" w:cstheme="majorBidi"/>
          <w:sz w:val="24"/>
          <w:szCs w:val="24"/>
        </w:rPr>
        <w:t xml:space="preserve"> (4.67%) </w:t>
      </w:r>
      <w:proofErr w:type="spellStart"/>
      <w:r w:rsidRPr="00720317">
        <w:rPr>
          <w:rFonts w:asciiTheme="majorBidi" w:hAnsiTheme="majorBidi" w:cstheme="majorBidi"/>
          <w:sz w:val="24"/>
          <w:szCs w:val="24"/>
        </w:rPr>
        <w:t>نيرول</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عزل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المركب</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الرئيسي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linaloolلينالول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بواسطة</w:t>
      </w:r>
      <w:proofErr w:type="spellEnd"/>
      <w:r w:rsidRPr="00720317">
        <w:rPr>
          <w:rFonts w:asciiTheme="majorBidi" w:hAnsiTheme="majorBidi" w:cstheme="majorBidi"/>
          <w:sz w:val="24"/>
          <w:szCs w:val="24"/>
        </w:rPr>
        <w:t xml:space="preserve"> RMN. </w:t>
      </w: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تقييم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سمية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المنتجات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طريق</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اختبار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السمية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الحادة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واختبار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سمية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الجلد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إجراء</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النشاط</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المضاد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للأكسدة</w:t>
      </w:r>
      <w:proofErr w:type="spellEnd"/>
      <w:r w:rsidRPr="00720317">
        <w:rPr>
          <w:rFonts w:asciiTheme="majorBidi" w:hAnsiTheme="majorBidi" w:cstheme="majorBidi"/>
          <w:sz w:val="24"/>
          <w:szCs w:val="24"/>
        </w:rPr>
        <w:t xml:space="preserve"> لـ SAAC و SAME و SAAQ </w:t>
      </w:r>
      <w:proofErr w:type="spellStart"/>
      <w:r w:rsidRPr="00720317">
        <w:rPr>
          <w:rFonts w:asciiTheme="majorBidi" w:hAnsiTheme="majorBidi" w:cstheme="majorBidi"/>
          <w:sz w:val="24"/>
          <w:szCs w:val="24"/>
        </w:rPr>
        <w:t>بواسطة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اختبار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الكسح</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الجذري</w:t>
      </w:r>
      <w:proofErr w:type="spellEnd"/>
      <w:r w:rsidRPr="00720317">
        <w:rPr>
          <w:rFonts w:asciiTheme="majorBidi" w:hAnsiTheme="majorBidi" w:cstheme="majorBidi"/>
          <w:sz w:val="24"/>
          <w:szCs w:val="24"/>
        </w:rPr>
        <w:t xml:space="preserve"> .DPPH</w:t>
      </w: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عبّرت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المستخلصات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أقصى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نشاط</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مضاد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للجذور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بقيم</w:t>
      </w:r>
      <w:proofErr w:type="spellEnd"/>
      <w:r w:rsidRPr="00720317">
        <w:rPr>
          <w:rFonts w:asciiTheme="majorBidi" w:hAnsiTheme="majorBidi" w:cstheme="majorBidi"/>
          <w:sz w:val="24"/>
          <w:szCs w:val="24"/>
        </w:rPr>
        <w:t xml:space="preserve"> IC50 </w:t>
      </w:r>
      <w:proofErr w:type="spellStart"/>
      <w:r w:rsidRPr="00720317">
        <w:rPr>
          <w:rFonts w:asciiTheme="majorBidi" w:hAnsiTheme="majorBidi" w:cstheme="majorBidi"/>
          <w:sz w:val="24"/>
          <w:szCs w:val="24"/>
        </w:rPr>
        <w:t>بين</w:t>
      </w:r>
      <w:proofErr w:type="spellEnd"/>
      <w:r w:rsidRPr="00720317">
        <w:rPr>
          <w:rFonts w:asciiTheme="majorBidi" w:hAnsiTheme="majorBidi" w:cstheme="majorBidi"/>
          <w:sz w:val="24"/>
          <w:szCs w:val="24"/>
        </w:rPr>
        <w:t xml:space="preserve"> (17.33 و </w:t>
      </w:r>
      <w:proofErr w:type="gramStart"/>
      <w:r w:rsidRPr="00720317">
        <w:rPr>
          <w:rFonts w:asciiTheme="majorBidi" w:hAnsiTheme="majorBidi" w:cstheme="majorBidi"/>
          <w:sz w:val="24"/>
          <w:szCs w:val="24"/>
        </w:rPr>
        <w:t>36.05 )</w:t>
      </w:r>
      <w:proofErr w:type="gram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ميكروغرام</w:t>
      </w:r>
      <w:proofErr w:type="spellEnd"/>
      <w:r w:rsidRPr="00720317">
        <w:rPr>
          <w:rFonts w:asciiTheme="majorBidi" w:hAnsiTheme="majorBidi" w:cstheme="majorBidi"/>
          <w:sz w:val="24"/>
          <w:szCs w:val="24"/>
        </w:rPr>
        <w:t xml:space="preserve"> / </w:t>
      </w:r>
      <w:proofErr w:type="spellStart"/>
      <w:r w:rsidRPr="00720317">
        <w:rPr>
          <w:rFonts w:asciiTheme="majorBidi" w:hAnsiTheme="majorBidi" w:cstheme="majorBidi"/>
          <w:sz w:val="24"/>
          <w:szCs w:val="24"/>
        </w:rPr>
        <w:t>مل</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اختبار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النشاط</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المضاد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للميكروبات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خلال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طرق</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نشر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أجار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géloseوالتخفيف</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الدقيق</w:t>
      </w:r>
      <w:proofErr w:type="spellEnd"/>
      <w:r w:rsidRPr="00720317">
        <w:rPr>
          <w:rFonts w:asciiTheme="majorBidi" w:hAnsiTheme="majorBidi" w:cstheme="majorBidi"/>
          <w:sz w:val="24"/>
          <w:szCs w:val="24"/>
        </w:rPr>
        <w:t xml:space="preserve"> لـ CMI و CMB. </w:t>
      </w:r>
      <w:proofErr w:type="spellStart"/>
      <w:r w:rsidRPr="00720317">
        <w:rPr>
          <w:rFonts w:asciiTheme="majorBidi" w:hAnsiTheme="majorBidi" w:cstheme="majorBidi"/>
          <w:sz w:val="24"/>
          <w:szCs w:val="24"/>
        </w:rPr>
        <w:t>أظهر</w:t>
      </w:r>
      <w:proofErr w:type="spellEnd"/>
      <w:r w:rsidRPr="00720317">
        <w:rPr>
          <w:rFonts w:asciiTheme="majorBidi" w:hAnsiTheme="majorBidi" w:cstheme="majorBidi"/>
          <w:sz w:val="24"/>
          <w:szCs w:val="24"/>
        </w:rPr>
        <w:t xml:space="preserve"> SAHE و </w:t>
      </w:r>
      <w:proofErr w:type="spellStart"/>
      <w:r w:rsidRPr="00720317">
        <w:rPr>
          <w:rFonts w:asciiTheme="majorBidi" w:hAnsiTheme="majorBidi" w:cstheme="majorBidi"/>
          <w:sz w:val="24"/>
          <w:szCs w:val="24"/>
        </w:rPr>
        <w:t>linalool</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نشاطًا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كبيرًا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مضادًا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للبكتيريا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ضد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جميع</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البكتيريا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اختبارها</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lastRenderedPageBreak/>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تحديد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التأثيرات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المضادة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للالتهابات</w:t>
      </w:r>
      <w:proofErr w:type="spellEnd"/>
      <w:r w:rsidRPr="00720317">
        <w:rPr>
          <w:rFonts w:asciiTheme="majorBidi" w:hAnsiTheme="majorBidi" w:cstheme="majorBidi"/>
          <w:sz w:val="24"/>
          <w:szCs w:val="24"/>
        </w:rPr>
        <w:t xml:space="preserve"> لـ SAHE و SAAC و SAME و SAAQ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خلال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ثلاثة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نماذج</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تجريبية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وذمة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القدم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تسببها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الكاراجينين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الجرذان</w:t>
      </w:r>
      <w:proofErr w:type="spellEnd"/>
      <w:r w:rsidRPr="00720317">
        <w:rPr>
          <w:rFonts w:asciiTheme="majorBidi" w:hAnsiTheme="majorBidi" w:cstheme="majorBidi"/>
          <w:sz w:val="24"/>
          <w:szCs w:val="24"/>
        </w:rPr>
        <w:t xml:space="preserve"> ، </w:t>
      </w:r>
      <w:proofErr w:type="spellStart"/>
      <w:r w:rsidRPr="00720317">
        <w:rPr>
          <w:rFonts w:asciiTheme="majorBidi" w:hAnsiTheme="majorBidi" w:cstheme="majorBidi"/>
          <w:sz w:val="24"/>
          <w:szCs w:val="24"/>
        </w:rPr>
        <w:t>وذمة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الأذن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يسببها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الزيلين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والورم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الحبيبي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الناجم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حبيبات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القطن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الجرذان</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خفضت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مستخلصات</w:t>
      </w:r>
      <w:proofErr w:type="spellEnd"/>
      <w:r w:rsidRPr="00720317">
        <w:rPr>
          <w:rFonts w:asciiTheme="majorBidi" w:hAnsiTheme="majorBidi" w:cstheme="majorBidi"/>
          <w:sz w:val="24"/>
          <w:szCs w:val="24"/>
        </w:rPr>
        <w:t xml:space="preserve"> SAHE </w:t>
      </w:r>
      <w:proofErr w:type="spellStart"/>
      <w:r w:rsidRPr="00720317">
        <w:rPr>
          <w:rFonts w:asciiTheme="majorBidi" w:hAnsiTheme="majorBidi" w:cstheme="majorBidi"/>
          <w:sz w:val="24"/>
          <w:szCs w:val="24"/>
        </w:rPr>
        <w:t>بجرعات</w:t>
      </w:r>
      <w:proofErr w:type="spellEnd"/>
      <w:r w:rsidRPr="00720317">
        <w:rPr>
          <w:rFonts w:asciiTheme="majorBidi" w:hAnsiTheme="majorBidi" w:cstheme="majorBidi"/>
          <w:sz w:val="24"/>
          <w:szCs w:val="24"/>
        </w:rPr>
        <w:t xml:space="preserve"> 250 و 400 </w:t>
      </w:r>
      <w:proofErr w:type="spellStart"/>
      <w:r w:rsidRPr="00720317">
        <w:rPr>
          <w:rFonts w:asciiTheme="majorBidi" w:hAnsiTheme="majorBidi" w:cstheme="majorBidi"/>
          <w:sz w:val="24"/>
          <w:szCs w:val="24"/>
        </w:rPr>
        <w:t>مجم</w:t>
      </w:r>
      <w:proofErr w:type="spellEnd"/>
      <w:r w:rsidRPr="00720317">
        <w:rPr>
          <w:rFonts w:asciiTheme="majorBidi" w:hAnsiTheme="majorBidi" w:cstheme="majorBidi"/>
          <w:sz w:val="24"/>
          <w:szCs w:val="24"/>
        </w:rPr>
        <w:t xml:space="preserve"> / </w:t>
      </w:r>
      <w:proofErr w:type="spellStart"/>
      <w:r w:rsidRPr="00720317">
        <w:rPr>
          <w:rFonts w:asciiTheme="majorBidi" w:hAnsiTheme="majorBidi" w:cstheme="majorBidi"/>
          <w:sz w:val="24"/>
          <w:szCs w:val="24"/>
        </w:rPr>
        <w:t>كجم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بشكل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ملحوظ</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وذمة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القدم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يسببها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الكاراجينان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بمعدلات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تتراوح</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63.31٪ </w:t>
      </w:r>
      <w:proofErr w:type="spellStart"/>
      <w:r w:rsidRPr="00720317">
        <w:rPr>
          <w:rFonts w:asciiTheme="majorBidi" w:hAnsiTheme="majorBidi" w:cstheme="majorBidi"/>
          <w:sz w:val="24"/>
          <w:szCs w:val="24"/>
        </w:rPr>
        <w:t>إلى</w:t>
      </w:r>
      <w:proofErr w:type="spellEnd"/>
      <w:r w:rsidRPr="00720317">
        <w:rPr>
          <w:rFonts w:asciiTheme="majorBidi" w:hAnsiTheme="majorBidi" w:cstheme="majorBidi"/>
          <w:sz w:val="24"/>
          <w:szCs w:val="24"/>
        </w:rPr>
        <w:t xml:space="preserve"> 89.83٪ </w:t>
      </w:r>
      <w:proofErr w:type="spellStart"/>
      <w:r w:rsidRPr="00720317">
        <w:rPr>
          <w:rFonts w:asciiTheme="majorBidi" w:hAnsiTheme="majorBidi" w:cstheme="majorBidi"/>
          <w:sz w:val="24"/>
          <w:szCs w:val="24"/>
        </w:rPr>
        <w:t>بعد</w:t>
      </w:r>
      <w:proofErr w:type="spellEnd"/>
      <w:r w:rsidRPr="00720317">
        <w:rPr>
          <w:rFonts w:asciiTheme="majorBidi" w:hAnsiTheme="majorBidi" w:cstheme="majorBidi"/>
          <w:sz w:val="24"/>
          <w:szCs w:val="24"/>
        </w:rPr>
        <w:t xml:space="preserve"> 6 </w:t>
      </w:r>
      <w:proofErr w:type="spellStart"/>
      <w:r w:rsidRPr="00720317">
        <w:rPr>
          <w:rFonts w:asciiTheme="majorBidi" w:hAnsiTheme="majorBidi" w:cstheme="majorBidi"/>
          <w:sz w:val="24"/>
          <w:szCs w:val="24"/>
        </w:rPr>
        <w:t>ساعات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حقن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الكاراجينان</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أنتجت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مستخلصات</w:t>
      </w:r>
      <w:proofErr w:type="spellEnd"/>
      <w:r w:rsidRPr="00720317">
        <w:rPr>
          <w:rFonts w:asciiTheme="majorBidi" w:hAnsiTheme="majorBidi" w:cstheme="majorBidi"/>
          <w:sz w:val="24"/>
          <w:szCs w:val="24"/>
        </w:rPr>
        <w:t xml:space="preserve"> SAHE </w:t>
      </w:r>
      <w:proofErr w:type="spellStart"/>
      <w:r w:rsidRPr="00720317">
        <w:rPr>
          <w:rFonts w:asciiTheme="majorBidi" w:hAnsiTheme="majorBidi" w:cstheme="majorBidi"/>
          <w:sz w:val="24"/>
          <w:szCs w:val="24"/>
        </w:rPr>
        <w:t>أيضًا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تأثيرًا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كبيرًا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مضادًا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للالتهابات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يعتمد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على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الجرعة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ضد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وذمة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الأذن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يسببها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الزيلين</w:t>
      </w:r>
      <w:proofErr w:type="spellEnd"/>
      <w:r w:rsidRPr="00720317">
        <w:rPr>
          <w:rFonts w:asciiTheme="majorBidi" w:hAnsiTheme="majorBidi" w:cstheme="majorBidi"/>
          <w:sz w:val="24"/>
          <w:szCs w:val="24"/>
        </w:rPr>
        <w:t xml:space="preserve"> (xylène) </w:t>
      </w:r>
      <w:proofErr w:type="spellStart"/>
      <w:r w:rsidRPr="00720317">
        <w:rPr>
          <w:rFonts w:asciiTheme="majorBidi" w:hAnsiTheme="majorBidi" w:cstheme="majorBidi"/>
          <w:sz w:val="24"/>
          <w:szCs w:val="24"/>
        </w:rPr>
        <w:t>وتشكيل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الورم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الحبيبي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الناجم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حبيبات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القطن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الفئران</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بالإضافة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إلى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ذلك</w:t>
      </w:r>
      <w:proofErr w:type="spellEnd"/>
      <w:r w:rsidRPr="00720317">
        <w:rPr>
          <w:rFonts w:asciiTheme="majorBidi" w:hAnsiTheme="majorBidi" w:cstheme="majorBidi"/>
          <w:sz w:val="24"/>
          <w:szCs w:val="24"/>
        </w:rPr>
        <w:t xml:space="preserve"> ، </w:t>
      </w: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تقييم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النشاط</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المضاد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للألم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للمستخلصات</w:t>
      </w:r>
      <w:proofErr w:type="spellEnd"/>
      <w:r w:rsidRPr="00720317">
        <w:rPr>
          <w:rFonts w:asciiTheme="majorBidi" w:hAnsiTheme="majorBidi" w:cstheme="majorBidi"/>
          <w:sz w:val="24"/>
          <w:szCs w:val="24"/>
        </w:rPr>
        <w:t xml:space="preserve"> و SAHE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خلال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اختبار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الصفيحة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الساخنة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واختبار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الالتواء</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واختبار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الفورمالديهايد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المستخلصات</w:t>
      </w:r>
      <w:proofErr w:type="spellEnd"/>
      <w:r w:rsidRPr="00720317">
        <w:rPr>
          <w:rFonts w:asciiTheme="majorBidi" w:hAnsiTheme="majorBidi" w:cstheme="majorBidi"/>
          <w:sz w:val="24"/>
          <w:szCs w:val="24"/>
        </w:rPr>
        <w:t xml:space="preserve"> و SAHE </w:t>
      </w:r>
      <w:proofErr w:type="spellStart"/>
      <w:r w:rsidRPr="00720317">
        <w:rPr>
          <w:rFonts w:asciiTheme="majorBidi" w:hAnsiTheme="majorBidi" w:cstheme="majorBidi"/>
          <w:sz w:val="24"/>
          <w:szCs w:val="24"/>
        </w:rPr>
        <w:t>عند</w:t>
      </w:r>
      <w:proofErr w:type="spellEnd"/>
      <w:r w:rsidRPr="00720317">
        <w:rPr>
          <w:rFonts w:asciiTheme="majorBidi" w:hAnsiTheme="majorBidi" w:cstheme="majorBidi"/>
          <w:sz w:val="24"/>
          <w:szCs w:val="24"/>
        </w:rPr>
        <w:t xml:space="preserve"> 250 و 400 </w:t>
      </w:r>
      <w:proofErr w:type="spellStart"/>
      <w:r w:rsidRPr="00720317">
        <w:rPr>
          <w:rFonts w:asciiTheme="majorBidi" w:hAnsiTheme="majorBidi" w:cstheme="majorBidi"/>
          <w:sz w:val="24"/>
          <w:szCs w:val="24"/>
        </w:rPr>
        <w:t>ملغم</w:t>
      </w:r>
      <w:proofErr w:type="spellEnd"/>
      <w:r w:rsidRPr="00720317">
        <w:rPr>
          <w:rFonts w:asciiTheme="majorBidi" w:hAnsiTheme="majorBidi" w:cstheme="majorBidi"/>
          <w:sz w:val="24"/>
          <w:szCs w:val="24"/>
        </w:rPr>
        <w:t xml:space="preserve"> / </w:t>
      </w:r>
      <w:proofErr w:type="spellStart"/>
      <w:r w:rsidRPr="00720317">
        <w:rPr>
          <w:rFonts w:asciiTheme="majorBidi" w:hAnsiTheme="majorBidi" w:cstheme="majorBidi"/>
          <w:sz w:val="24"/>
          <w:szCs w:val="24"/>
        </w:rPr>
        <w:t>كغم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قللت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بشكل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كبير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التواء</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الناجم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حمض</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الأسيتيك</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بنسب</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تتراوح</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56.83٪ </w:t>
      </w:r>
      <w:proofErr w:type="spellStart"/>
      <w:r w:rsidRPr="00720317">
        <w:rPr>
          <w:rFonts w:asciiTheme="majorBidi" w:hAnsiTheme="majorBidi" w:cstheme="majorBidi"/>
          <w:sz w:val="24"/>
          <w:szCs w:val="24"/>
        </w:rPr>
        <w:t>إلى</w:t>
      </w:r>
      <w:proofErr w:type="spellEnd"/>
      <w:r w:rsidRPr="00720317">
        <w:rPr>
          <w:rFonts w:asciiTheme="majorBidi" w:hAnsiTheme="majorBidi" w:cstheme="majorBidi"/>
          <w:sz w:val="24"/>
          <w:szCs w:val="24"/>
        </w:rPr>
        <w:t xml:space="preserve"> 92.41٪. </w:t>
      </w:r>
      <w:proofErr w:type="spellStart"/>
      <w:r w:rsidRPr="00720317">
        <w:rPr>
          <w:rFonts w:asciiTheme="majorBidi" w:hAnsiTheme="majorBidi" w:cstheme="majorBidi"/>
          <w:sz w:val="24"/>
          <w:szCs w:val="24"/>
        </w:rPr>
        <w:t>تسبب</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إعطاء</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المستخلصات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طريق</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الفم</w:t>
      </w:r>
      <w:proofErr w:type="spellEnd"/>
      <w:r w:rsidRPr="00720317">
        <w:rPr>
          <w:rFonts w:asciiTheme="majorBidi" w:hAnsiTheme="majorBidi" w:cstheme="majorBidi"/>
          <w:sz w:val="24"/>
          <w:szCs w:val="24"/>
        </w:rPr>
        <w:t xml:space="preserve"> و SAHE </w:t>
      </w:r>
      <w:proofErr w:type="spellStart"/>
      <w:r w:rsidRPr="00720317">
        <w:rPr>
          <w:rFonts w:asciiTheme="majorBidi" w:hAnsiTheme="majorBidi" w:cstheme="majorBidi"/>
          <w:sz w:val="24"/>
          <w:szCs w:val="24"/>
        </w:rPr>
        <w:t>بجرعات</w:t>
      </w:r>
      <w:proofErr w:type="spellEnd"/>
      <w:r w:rsidRPr="00720317">
        <w:rPr>
          <w:rFonts w:asciiTheme="majorBidi" w:hAnsiTheme="majorBidi" w:cstheme="majorBidi"/>
          <w:sz w:val="24"/>
          <w:szCs w:val="24"/>
        </w:rPr>
        <w:t xml:space="preserve"> 250 و 400 </w:t>
      </w:r>
      <w:proofErr w:type="spellStart"/>
      <w:r w:rsidRPr="00720317">
        <w:rPr>
          <w:rFonts w:asciiTheme="majorBidi" w:hAnsiTheme="majorBidi" w:cstheme="majorBidi"/>
          <w:sz w:val="24"/>
          <w:szCs w:val="24"/>
        </w:rPr>
        <w:t>مجم</w:t>
      </w:r>
      <w:proofErr w:type="spellEnd"/>
      <w:r w:rsidRPr="00720317">
        <w:rPr>
          <w:rFonts w:asciiTheme="majorBidi" w:hAnsiTheme="majorBidi" w:cstheme="majorBidi"/>
          <w:sz w:val="24"/>
          <w:szCs w:val="24"/>
        </w:rPr>
        <w:t xml:space="preserve"> / </w:t>
      </w:r>
      <w:proofErr w:type="spellStart"/>
      <w:r w:rsidRPr="00720317">
        <w:rPr>
          <w:rFonts w:asciiTheme="majorBidi" w:hAnsiTheme="majorBidi" w:cstheme="majorBidi"/>
          <w:sz w:val="24"/>
          <w:szCs w:val="24"/>
        </w:rPr>
        <w:t>كجم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تأثير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مضاد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للألم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يعتمد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على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الجرعة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بشكل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كبير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المراحل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العصبية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والالتهابية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يسببها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الفورمالين</w:t>
      </w:r>
      <w:proofErr w:type="spellEnd"/>
      <w:r w:rsidRPr="00720317">
        <w:rPr>
          <w:rFonts w:asciiTheme="majorBidi" w:hAnsiTheme="majorBidi" w:cstheme="majorBidi"/>
          <w:sz w:val="24"/>
          <w:szCs w:val="24"/>
        </w:rPr>
        <w:t xml:space="preserve"> (formaldéhyde).</w:t>
      </w:r>
    </w:p>
    <w:p w:rsidR="00720317" w:rsidRPr="00720317" w:rsidRDefault="00720317" w:rsidP="00720317">
      <w:pPr>
        <w:rPr>
          <w:rFonts w:asciiTheme="majorBidi" w:hAnsiTheme="majorBidi" w:cstheme="majorBidi"/>
          <w:sz w:val="24"/>
          <w:szCs w:val="24"/>
        </w:rPr>
      </w:pPr>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أثرت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المستخلصات</w:t>
      </w:r>
      <w:proofErr w:type="spellEnd"/>
      <w:r w:rsidRPr="00720317">
        <w:rPr>
          <w:rFonts w:asciiTheme="majorBidi" w:hAnsiTheme="majorBidi" w:cstheme="majorBidi"/>
          <w:sz w:val="24"/>
          <w:szCs w:val="24"/>
        </w:rPr>
        <w:t xml:space="preserve"> و SAHE </w:t>
      </w:r>
      <w:proofErr w:type="spellStart"/>
      <w:r w:rsidRPr="00720317">
        <w:rPr>
          <w:rFonts w:asciiTheme="majorBidi" w:hAnsiTheme="majorBidi" w:cstheme="majorBidi"/>
          <w:sz w:val="24"/>
          <w:szCs w:val="24"/>
        </w:rPr>
        <w:t>أيضًا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على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زمن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انتقال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الألم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اختبار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اللوح</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الساخن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تقييم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نشاط</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الشفاء</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نموذج</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استئصال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الفئران</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كان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الانخفاض</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الجروح</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بين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اليوم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الثاني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والعاشر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أعلى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معنويا</w:t>
      </w:r>
      <w:proofErr w:type="spellEnd"/>
      <w:r w:rsidRPr="00720317">
        <w:rPr>
          <w:rFonts w:asciiTheme="majorBidi" w:hAnsiTheme="majorBidi" w:cstheme="majorBidi"/>
          <w:sz w:val="24"/>
          <w:szCs w:val="24"/>
        </w:rPr>
        <w:t xml:space="preserve"> (p &lt;0.05) </w:t>
      </w:r>
      <w:proofErr w:type="spellStart"/>
      <w:r w:rsidRPr="00720317">
        <w:rPr>
          <w:rFonts w:asciiTheme="majorBidi" w:hAnsiTheme="majorBidi" w:cstheme="majorBidi"/>
          <w:sz w:val="24"/>
          <w:szCs w:val="24"/>
        </w:rPr>
        <w:t>للجروح</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المعالجة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بالمستخلصات</w:t>
      </w:r>
      <w:proofErr w:type="spellEnd"/>
      <w:r w:rsidRPr="00720317">
        <w:rPr>
          <w:rFonts w:asciiTheme="majorBidi" w:hAnsiTheme="majorBidi" w:cstheme="majorBidi"/>
          <w:sz w:val="24"/>
          <w:szCs w:val="24"/>
        </w:rPr>
        <w:t xml:space="preserve"> و SAHE </w:t>
      </w:r>
      <w:proofErr w:type="spellStart"/>
      <w:r w:rsidRPr="00720317">
        <w:rPr>
          <w:rFonts w:asciiTheme="majorBidi" w:hAnsiTheme="majorBidi" w:cstheme="majorBidi"/>
          <w:sz w:val="24"/>
          <w:szCs w:val="24"/>
        </w:rPr>
        <w:t>على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التوالي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مقارنة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بالجروح</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غير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المعالجة</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proofErr w:type="spellStart"/>
      <w:r w:rsidRPr="00720317">
        <w:rPr>
          <w:rFonts w:asciiTheme="majorBidi" w:hAnsiTheme="majorBidi" w:cstheme="majorBidi"/>
          <w:sz w:val="24"/>
          <w:szCs w:val="24"/>
        </w:rPr>
        <w:t>أجريت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دراسة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التأثير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المضاد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للقرحة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على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نموذجين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الجرذان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قرحة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المعدة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الناتجة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الأسبرين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وقرحة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المعدة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الناتجة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ربط</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البواب</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كلا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الاختبارين</w:t>
      </w:r>
      <w:proofErr w:type="spellEnd"/>
      <w:r w:rsidRPr="00720317">
        <w:rPr>
          <w:rFonts w:asciiTheme="majorBidi" w:hAnsiTheme="majorBidi" w:cstheme="majorBidi"/>
          <w:sz w:val="24"/>
          <w:szCs w:val="24"/>
        </w:rPr>
        <w:t xml:space="preserve"> ، </w:t>
      </w:r>
      <w:proofErr w:type="spellStart"/>
      <w:r w:rsidRPr="00720317">
        <w:rPr>
          <w:rFonts w:asciiTheme="majorBidi" w:hAnsiTheme="majorBidi" w:cstheme="majorBidi"/>
          <w:sz w:val="24"/>
          <w:szCs w:val="24"/>
        </w:rPr>
        <w:t>انخفض</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مؤشر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القرحة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معنويا</w:t>
      </w:r>
      <w:proofErr w:type="spellEnd"/>
      <w:r w:rsidRPr="00720317">
        <w:rPr>
          <w:rFonts w:asciiTheme="majorBidi" w:hAnsiTheme="majorBidi" w:cstheme="majorBidi"/>
          <w:sz w:val="24"/>
          <w:szCs w:val="24"/>
        </w:rPr>
        <w:t xml:space="preserve"> (p &lt;0.05)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الفئران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المعالجة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بالمستخلصات</w:t>
      </w:r>
      <w:proofErr w:type="spellEnd"/>
      <w:r w:rsidRPr="00720317">
        <w:rPr>
          <w:rFonts w:asciiTheme="majorBidi" w:hAnsiTheme="majorBidi" w:cstheme="majorBidi"/>
          <w:sz w:val="24"/>
          <w:szCs w:val="24"/>
        </w:rPr>
        <w:t xml:space="preserve"> و SAHE </w:t>
      </w:r>
      <w:proofErr w:type="spellStart"/>
      <w:r w:rsidRPr="00720317">
        <w:rPr>
          <w:rFonts w:asciiTheme="majorBidi" w:hAnsiTheme="majorBidi" w:cstheme="majorBidi"/>
          <w:sz w:val="24"/>
          <w:szCs w:val="24"/>
        </w:rPr>
        <w:t>مقارنة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بالفئران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غير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المعالجة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إجراء</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النشاط</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المضاد</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لمرض</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السكر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المستخلصات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وفقًا</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لنموذج</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مرض</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السكري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الذي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يسببه</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الألوكسان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الفئران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تسببت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المستخلصات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تأثيرات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خافضة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لسكر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الدم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وخافضة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للدهون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معنوية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للغاية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مقارنةً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بالمجموعة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الضابطة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علاوة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على</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ذلك</w:t>
      </w:r>
      <w:proofErr w:type="spellEnd"/>
      <w:r w:rsidRPr="00720317">
        <w:rPr>
          <w:rFonts w:asciiTheme="majorBidi" w:hAnsiTheme="majorBidi" w:cstheme="majorBidi"/>
          <w:sz w:val="24"/>
          <w:szCs w:val="24"/>
        </w:rPr>
        <w:t xml:space="preserve"> ، </w:t>
      </w:r>
      <w:proofErr w:type="spellStart"/>
      <w:r w:rsidRPr="00720317">
        <w:rPr>
          <w:rFonts w:asciiTheme="majorBidi" w:hAnsiTheme="majorBidi" w:cstheme="majorBidi"/>
          <w:sz w:val="24"/>
          <w:szCs w:val="24"/>
        </w:rPr>
        <w:t>أعرب</w:t>
      </w:r>
      <w:proofErr w:type="spellEnd"/>
      <w:r w:rsidRPr="00720317">
        <w:rPr>
          <w:rFonts w:asciiTheme="majorBidi" w:hAnsiTheme="majorBidi" w:cstheme="majorBidi"/>
          <w:sz w:val="24"/>
          <w:szCs w:val="24"/>
        </w:rPr>
        <w:t xml:space="preserve"> SAAQ </w:t>
      </w:r>
      <w:proofErr w:type="spellStart"/>
      <w:r w:rsidRPr="00720317">
        <w:rPr>
          <w:rFonts w:asciiTheme="majorBidi" w:hAnsiTheme="majorBidi" w:cstheme="majorBidi"/>
          <w:sz w:val="24"/>
          <w:szCs w:val="24"/>
        </w:rPr>
        <w:t>عن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تأثير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مثير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للاهتمام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الأعصاب</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أظهرت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الدراسة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الحالية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التأثيرات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المضادة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للأكسدة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والميكروبات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والالتهابات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ومضادة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للألم</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والشفاء</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ومضادة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للقرحة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ومضادة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لمرض</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السكر</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الأسيتون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والميثانول</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والمستخلصات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المائية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من</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S.argel</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وكذلك</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تلك</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الموجودة</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في</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الزيت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العطري</w:t>
      </w:r>
      <w:proofErr w:type="spellEnd"/>
      <w:r w:rsidRPr="00720317">
        <w:rPr>
          <w:rFonts w:asciiTheme="majorBidi" w:hAnsiTheme="majorBidi" w:cstheme="majorBidi"/>
          <w:sz w:val="24"/>
          <w:szCs w:val="24"/>
        </w:rPr>
        <w:t>.</w:t>
      </w:r>
    </w:p>
    <w:p w:rsidR="00720317" w:rsidRPr="00720317" w:rsidRDefault="00720317" w:rsidP="00720317">
      <w:pPr>
        <w:rPr>
          <w:rFonts w:asciiTheme="majorBidi" w:hAnsiTheme="majorBidi" w:cstheme="majorBidi"/>
          <w:sz w:val="24"/>
          <w:szCs w:val="24"/>
        </w:rPr>
      </w:pPr>
    </w:p>
    <w:p w:rsidR="00720317" w:rsidRPr="00720317" w:rsidRDefault="00720317" w:rsidP="00720317">
      <w:pPr>
        <w:rPr>
          <w:rFonts w:asciiTheme="majorBidi" w:hAnsiTheme="majorBidi" w:cstheme="majorBidi"/>
          <w:sz w:val="24"/>
          <w:szCs w:val="24"/>
        </w:rPr>
      </w:pPr>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الكلمات</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المفتاحية</w:t>
      </w:r>
      <w:proofErr w:type="spellEnd"/>
      <w:r w:rsidRPr="00720317">
        <w:rPr>
          <w:rFonts w:asciiTheme="majorBidi" w:hAnsiTheme="majorBidi" w:cstheme="majorBidi"/>
          <w:sz w:val="24"/>
          <w:szCs w:val="24"/>
        </w:rPr>
        <w:t xml:space="preserve"> </w:t>
      </w:r>
      <w:proofErr w:type="gramStart"/>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Solenostemma</w:t>
      </w:r>
      <w:proofErr w:type="spellEnd"/>
      <w:proofErr w:type="gram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argel</w:t>
      </w:r>
      <w:proofErr w:type="spellEnd"/>
      <w:r w:rsidRPr="00720317">
        <w:rPr>
          <w:rFonts w:asciiTheme="majorBidi" w:hAnsiTheme="majorBidi" w:cstheme="majorBidi"/>
          <w:sz w:val="24"/>
          <w:szCs w:val="24"/>
        </w:rPr>
        <w:t xml:space="preserve">، LCMS، GCMS، NMR، </w:t>
      </w:r>
      <w:proofErr w:type="spellStart"/>
      <w:r w:rsidRPr="00720317">
        <w:rPr>
          <w:rFonts w:asciiTheme="majorBidi" w:hAnsiTheme="majorBidi" w:cstheme="majorBidi"/>
          <w:sz w:val="24"/>
          <w:szCs w:val="24"/>
        </w:rPr>
        <w:t>النشاط</w:t>
      </w:r>
      <w:proofErr w:type="spellEnd"/>
      <w:r w:rsidRPr="00720317">
        <w:rPr>
          <w:rFonts w:asciiTheme="majorBidi" w:hAnsiTheme="majorBidi" w:cstheme="majorBidi"/>
          <w:sz w:val="24"/>
          <w:szCs w:val="24"/>
        </w:rPr>
        <w:t xml:space="preserve"> </w:t>
      </w:r>
      <w:proofErr w:type="spellStart"/>
      <w:r w:rsidRPr="00720317">
        <w:rPr>
          <w:rFonts w:asciiTheme="majorBidi" w:hAnsiTheme="majorBidi" w:cstheme="majorBidi"/>
          <w:sz w:val="24"/>
          <w:szCs w:val="24"/>
        </w:rPr>
        <w:t>الدوائي</w:t>
      </w:r>
      <w:proofErr w:type="spellEnd"/>
    </w:p>
    <w:p w:rsidR="00720317" w:rsidRPr="00720317" w:rsidRDefault="00720317" w:rsidP="00720317">
      <w:pPr>
        <w:rPr>
          <w:rFonts w:asciiTheme="majorBidi" w:hAnsiTheme="majorBidi" w:cstheme="majorBidi"/>
          <w:sz w:val="24"/>
          <w:szCs w:val="24"/>
        </w:rPr>
      </w:pPr>
    </w:p>
    <w:p w:rsidR="00720317" w:rsidRPr="00720317" w:rsidRDefault="00720317" w:rsidP="00720317">
      <w:pPr>
        <w:rPr>
          <w:rFonts w:asciiTheme="majorBidi" w:hAnsiTheme="majorBidi" w:cstheme="majorBidi"/>
          <w:sz w:val="24"/>
          <w:szCs w:val="24"/>
          <w:lang w:val="en-US"/>
        </w:rPr>
      </w:pPr>
      <w:r w:rsidRPr="00720317">
        <w:rPr>
          <w:rFonts w:asciiTheme="majorBidi" w:hAnsiTheme="majorBidi" w:cstheme="majorBidi"/>
          <w:sz w:val="24"/>
          <w:szCs w:val="24"/>
          <w:lang w:val="en-US"/>
        </w:rPr>
        <w:t xml:space="preserve">Abstract </w:t>
      </w:r>
    </w:p>
    <w:p w:rsidR="00720317" w:rsidRPr="00720317" w:rsidRDefault="00720317" w:rsidP="00720317">
      <w:pPr>
        <w:rPr>
          <w:rFonts w:asciiTheme="majorBidi" w:hAnsiTheme="majorBidi" w:cstheme="majorBidi"/>
          <w:sz w:val="24"/>
          <w:szCs w:val="24"/>
          <w:lang w:val="en-US"/>
        </w:rPr>
      </w:pPr>
      <w:proofErr w:type="spellStart"/>
      <w:r w:rsidRPr="00720317">
        <w:rPr>
          <w:rFonts w:asciiTheme="majorBidi" w:hAnsiTheme="majorBidi" w:cstheme="majorBidi"/>
          <w:sz w:val="24"/>
          <w:szCs w:val="24"/>
          <w:lang w:val="en-US"/>
        </w:rPr>
        <w:t>Solenostemma</w:t>
      </w:r>
      <w:proofErr w:type="spellEnd"/>
      <w:r w:rsidRPr="00720317">
        <w:rPr>
          <w:rFonts w:asciiTheme="majorBidi" w:hAnsiTheme="majorBidi" w:cstheme="majorBidi"/>
          <w:sz w:val="24"/>
          <w:szCs w:val="24"/>
          <w:lang w:val="en-US"/>
        </w:rPr>
        <w:t xml:space="preserve"> </w:t>
      </w:r>
      <w:proofErr w:type="spellStart"/>
      <w:r w:rsidRPr="00720317">
        <w:rPr>
          <w:rFonts w:asciiTheme="majorBidi" w:hAnsiTheme="majorBidi" w:cstheme="majorBidi"/>
          <w:sz w:val="24"/>
          <w:szCs w:val="24"/>
          <w:lang w:val="en-US"/>
        </w:rPr>
        <w:t>argel</w:t>
      </w:r>
      <w:proofErr w:type="spellEnd"/>
      <w:r w:rsidRPr="00720317">
        <w:rPr>
          <w:rFonts w:asciiTheme="majorBidi" w:hAnsiTheme="majorBidi" w:cstheme="majorBidi"/>
          <w:sz w:val="24"/>
          <w:szCs w:val="24"/>
          <w:lang w:val="en-US"/>
        </w:rPr>
        <w:t xml:space="preserve"> is a tropical plant growing in the Algerian desert used traditionally for the treatment of several illnesses. The aim of this study is to prove the safety and the antioxidant, antimicrobial, anti-inflammatory, </w:t>
      </w:r>
      <w:proofErr w:type="spellStart"/>
      <w:r w:rsidRPr="00720317">
        <w:rPr>
          <w:rFonts w:asciiTheme="majorBidi" w:hAnsiTheme="majorBidi" w:cstheme="majorBidi"/>
          <w:sz w:val="24"/>
          <w:szCs w:val="24"/>
          <w:lang w:val="en-US"/>
        </w:rPr>
        <w:t>antinociceptive</w:t>
      </w:r>
      <w:proofErr w:type="spellEnd"/>
      <w:r w:rsidRPr="00720317">
        <w:rPr>
          <w:rFonts w:asciiTheme="majorBidi" w:hAnsiTheme="majorBidi" w:cstheme="majorBidi"/>
          <w:sz w:val="24"/>
          <w:szCs w:val="24"/>
          <w:lang w:val="en-US"/>
        </w:rPr>
        <w:t xml:space="preserve">, wound healing, anti-ulcer and antidiabetic effects of </w:t>
      </w:r>
      <w:proofErr w:type="spellStart"/>
      <w:r w:rsidRPr="00720317">
        <w:rPr>
          <w:rFonts w:asciiTheme="majorBidi" w:hAnsiTheme="majorBidi" w:cstheme="majorBidi"/>
          <w:sz w:val="24"/>
          <w:szCs w:val="24"/>
          <w:lang w:val="en-US"/>
        </w:rPr>
        <w:t>S.argel</w:t>
      </w:r>
      <w:proofErr w:type="spellEnd"/>
      <w:r w:rsidRPr="00720317">
        <w:rPr>
          <w:rFonts w:asciiTheme="majorBidi" w:hAnsiTheme="majorBidi" w:cstheme="majorBidi"/>
          <w:sz w:val="24"/>
          <w:szCs w:val="24"/>
          <w:lang w:val="en-US"/>
        </w:rPr>
        <w:t xml:space="preserve"> </w:t>
      </w:r>
      <w:proofErr w:type="spellStart"/>
      <w:r w:rsidRPr="00720317">
        <w:rPr>
          <w:rFonts w:asciiTheme="majorBidi" w:hAnsiTheme="majorBidi" w:cstheme="majorBidi"/>
          <w:sz w:val="24"/>
          <w:szCs w:val="24"/>
          <w:lang w:val="en-US"/>
        </w:rPr>
        <w:t>acetonic</w:t>
      </w:r>
      <w:proofErr w:type="spellEnd"/>
      <w:r w:rsidRPr="00720317">
        <w:rPr>
          <w:rFonts w:asciiTheme="majorBidi" w:hAnsiTheme="majorBidi" w:cstheme="majorBidi"/>
          <w:sz w:val="24"/>
          <w:szCs w:val="24"/>
          <w:lang w:val="en-US"/>
        </w:rPr>
        <w:t xml:space="preserve"> (ACSA), </w:t>
      </w:r>
      <w:proofErr w:type="spellStart"/>
      <w:r w:rsidRPr="00720317">
        <w:rPr>
          <w:rFonts w:asciiTheme="majorBidi" w:hAnsiTheme="majorBidi" w:cstheme="majorBidi"/>
          <w:sz w:val="24"/>
          <w:szCs w:val="24"/>
          <w:lang w:val="en-US"/>
        </w:rPr>
        <w:t>methanolic</w:t>
      </w:r>
      <w:proofErr w:type="spellEnd"/>
      <w:r w:rsidRPr="00720317">
        <w:rPr>
          <w:rFonts w:asciiTheme="majorBidi" w:hAnsiTheme="majorBidi" w:cstheme="majorBidi"/>
          <w:sz w:val="24"/>
          <w:szCs w:val="24"/>
          <w:lang w:val="en-US"/>
        </w:rPr>
        <w:t xml:space="preserve"> (MESA) and aqueous (AQSA) extracts and those of its essential oil (EOSA).  </w:t>
      </w:r>
    </w:p>
    <w:p w:rsidR="00720317" w:rsidRPr="00720317" w:rsidRDefault="00720317" w:rsidP="00720317">
      <w:pPr>
        <w:rPr>
          <w:rFonts w:asciiTheme="majorBidi" w:hAnsiTheme="majorBidi" w:cstheme="majorBidi"/>
          <w:sz w:val="24"/>
          <w:szCs w:val="24"/>
          <w:lang w:val="en-US"/>
        </w:rPr>
      </w:pPr>
      <w:r w:rsidRPr="00720317">
        <w:rPr>
          <w:rFonts w:asciiTheme="majorBidi" w:hAnsiTheme="majorBidi" w:cstheme="majorBidi"/>
          <w:sz w:val="24"/>
          <w:szCs w:val="24"/>
          <w:lang w:val="en-US"/>
        </w:rPr>
        <w:lastRenderedPageBreak/>
        <w:t xml:space="preserve">ACSA, MESA and AQSA profiles were established by UHPLC/DAD/ESI-MS2 and EOSA </w:t>
      </w:r>
      <w:proofErr w:type="spellStart"/>
      <w:r w:rsidRPr="00720317">
        <w:rPr>
          <w:rFonts w:asciiTheme="majorBidi" w:hAnsiTheme="majorBidi" w:cstheme="majorBidi"/>
          <w:sz w:val="24"/>
          <w:szCs w:val="24"/>
          <w:lang w:val="en-US"/>
        </w:rPr>
        <w:t>profil</w:t>
      </w:r>
      <w:proofErr w:type="spellEnd"/>
      <w:r w:rsidRPr="00720317">
        <w:rPr>
          <w:rFonts w:asciiTheme="majorBidi" w:hAnsiTheme="majorBidi" w:cstheme="majorBidi"/>
          <w:sz w:val="24"/>
          <w:szCs w:val="24"/>
          <w:lang w:val="en-US"/>
        </w:rPr>
        <w:t xml:space="preserve"> was carried out by GC-MS and NMR. LCMS analysis allowed the identification of 16 components for ACSA and 28 components for each of MESA and AQSA. Using GC-MS, twenty components were characterized in EOSA including linalool (57.10%), </w:t>
      </w:r>
      <w:proofErr w:type="spellStart"/>
      <w:r w:rsidRPr="00720317">
        <w:rPr>
          <w:rFonts w:asciiTheme="majorBidi" w:hAnsiTheme="majorBidi" w:cstheme="majorBidi"/>
          <w:sz w:val="24"/>
          <w:szCs w:val="24"/>
          <w:lang w:val="en-US"/>
        </w:rPr>
        <w:t>terpineol</w:t>
      </w:r>
      <w:proofErr w:type="spellEnd"/>
      <w:r w:rsidRPr="00720317">
        <w:rPr>
          <w:rFonts w:asciiTheme="majorBidi" w:hAnsiTheme="majorBidi" w:cstheme="majorBidi"/>
          <w:sz w:val="24"/>
          <w:szCs w:val="24"/>
          <w:lang w:val="en-US"/>
        </w:rPr>
        <w:t xml:space="preserve"> (12.95%), trans-geraniol (12.65%) and </w:t>
      </w:r>
      <w:proofErr w:type="spellStart"/>
      <w:r w:rsidRPr="00720317">
        <w:rPr>
          <w:rFonts w:asciiTheme="majorBidi" w:hAnsiTheme="majorBidi" w:cstheme="majorBidi"/>
          <w:sz w:val="24"/>
          <w:szCs w:val="24"/>
          <w:lang w:val="en-US"/>
        </w:rPr>
        <w:t>nerol</w:t>
      </w:r>
      <w:proofErr w:type="spellEnd"/>
      <w:r w:rsidRPr="00720317">
        <w:rPr>
          <w:rFonts w:asciiTheme="majorBidi" w:hAnsiTheme="majorBidi" w:cstheme="majorBidi"/>
          <w:sz w:val="24"/>
          <w:szCs w:val="24"/>
          <w:lang w:val="en-US"/>
        </w:rPr>
        <w:t xml:space="preserve"> (4.67%). The main compound linalool was isolated by NMR. The toxicity of products was evaluated by an acute toxicity test and a skin toxicity test. Antioxidant activity of ACSA, MESA and AQSA was performed by DPPH radical scavenging assay. Extracts expressed a maximum radical scavenging activity with a IC50 value between 17</w:t>
      </w:r>
      <w:proofErr w:type="gramStart"/>
      <w:r w:rsidRPr="00720317">
        <w:rPr>
          <w:rFonts w:asciiTheme="majorBidi" w:hAnsiTheme="majorBidi" w:cstheme="majorBidi"/>
          <w:sz w:val="24"/>
          <w:szCs w:val="24"/>
          <w:lang w:val="en-US"/>
        </w:rPr>
        <w:t>,33</w:t>
      </w:r>
      <w:proofErr w:type="gramEnd"/>
      <w:r w:rsidRPr="00720317">
        <w:rPr>
          <w:rFonts w:asciiTheme="majorBidi" w:hAnsiTheme="majorBidi" w:cstheme="majorBidi"/>
          <w:sz w:val="24"/>
          <w:szCs w:val="24"/>
          <w:lang w:val="en-US"/>
        </w:rPr>
        <w:t xml:space="preserve"> to 36,05 </w:t>
      </w:r>
      <w:proofErr w:type="spellStart"/>
      <w:r w:rsidRPr="00720317">
        <w:rPr>
          <w:rFonts w:asciiTheme="majorBidi" w:hAnsiTheme="majorBidi" w:cstheme="majorBidi"/>
          <w:sz w:val="24"/>
          <w:szCs w:val="24"/>
          <w:lang w:val="en-US"/>
        </w:rPr>
        <w:t>μg</w:t>
      </w:r>
      <w:proofErr w:type="spellEnd"/>
      <w:r w:rsidRPr="00720317">
        <w:rPr>
          <w:rFonts w:asciiTheme="majorBidi" w:hAnsiTheme="majorBidi" w:cstheme="majorBidi"/>
          <w:sz w:val="24"/>
          <w:szCs w:val="24"/>
          <w:lang w:val="en-US"/>
        </w:rPr>
        <w:t xml:space="preserve">/ml. Antimicrobial activity was tested by agar diffusion and microdilutions methods for MIC and MBC. EOSA and linalool exhibited significant antibacterial activity against all the tested bacteria. Anti-inflammatory effects of EOSA, ACSA, MESA and AQSA were determined in three animal models: carrageenan-induced paw </w:t>
      </w:r>
      <w:proofErr w:type="spellStart"/>
      <w:r w:rsidRPr="00720317">
        <w:rPr>
          <w:rFonts w:asciiTheme="majorBidi" w:hAnsiTheme="majorBidi" w:cstheme="majorBidi"/>
          <w:sz w:val="24"/>
          <w:szCs w:val="24"/>
          <w:lang w:val="en-US"/>
        </w:rPr>
        <w:t>oedema</w:t>
      </w:r>
      <w:proofErr w:type="spellEnd"/>
      <w:r w:rsidRPr="00720317">
        <w:rPr>
          <w:rFonts w:asciiTheme="majorBidi" w:hAnsiTheme="majorBidi" w:cstheme="majorBidi"/>
          <w:sz w:val="24"/>
          <w:szCs w:val="24"/>
          <w:lang w:val="en-US"/>
        </w:rPr>
        <w:t xml:space="preserve"> in rats, xylene-induced ear </w:t>
      </w:r>
      <w:proofErr w:type="spellStart"/>
      <w:r w:rsidRPr="00720317">
        <w:rPr>
          <w:rFonts w:asciiTheme="majorBidi" w:hAnsiTheme="majorBidi" w:cstheme="majorBidi"/>
          <w:sz w:val="24"/>
          <w:szCs w:val="24"/>
          <w:lang w:val="en-US"/>
        </w:rPr>
        <w:t>oedema</w:t>
      </w:r>
      <w:proofErr w:type="spellEnd"/>
      <w:r w:rsidRPr="00720317">
        <w:rPr>
          <w:rFonts w:asciiTheme="majorBidi" w:hAnsiTheme="majorBidi" w:cstheme="majorBidi"/>
          <w:sz w:val="24"/>
          <w:szCs w:val="24"/>
          <w:lang w:val="en-US"/>
        </w:rPr>
        <w:t xml:space="preserve"> and cotton pellet-induced granuloma formation in rats. Extracts and EOSA at 250 and 400 mg/kg significantly reduced carrageenan induced paw </w:t>
      </w:r>
      <w:proofErr w:type="spellStart"/>
      <w:r w:rsidRPr="00720317">
        <w:rPr>
          <w:rFonts w:asciiTheme="majorBidi" w:hAnsiTheme="majorBidi" w:cstheme="majorBidi"/>
          <w:sz w:val="24"/>
          <w:szCs w:val="24"/>
          <w:lang w:val="en-US"/>
        </w:rPr>
        <w:t>oedema</w:t>
      </w:r>
      <w:proofErr w:type="spellEnd"/>
      <w:r w:rsidRPr="00720317">
        <w:rPr>
          <w:rFonts w:asciiTheme="majorBidi" w:hAnsiTheme="majorBidi" w:cstheme="majorBidi"/>
          <w:sz w:val="24"/>
          <w:szCs w:val="24"/>
          <w:lang w:val="en-US"/>
        </w:rPr>
        <w:t xml:space="preserve"> with rates ranging from 63</w:t>
      </w:r>
      <w:proofErr w:type="gramStart"/>
      <w:r w:rsidRPr="00720317">
        <w:rPr>
          <w:rFonts w:asciiTheme="majorBidi" w:hAnsiTheme="majorBidi" w:cstheme="majorBidi"/>
          <w:sz w:val="24"/>
          <w:szCs w:val="24"/>
          <w:lang w:val="en-US"/>
        </w:rPr>
        <w:t>,31</w:t>
      </w:r>
      <w:proofErr w:type="gramEnd"/>
      <w:r w:rsidRPr="00720317">
        <w:rPr>
          <w:rFonts w:asciiTheme="majorBidi" w:hAnsiTheme="majorBidi" w:cstheme="majorBidi"/>
          <w:sz w:val="24"/>
          <w:szCs w:val="24"/>
          <w:lang w:val="en-US"/>
        </w:rPr>
        <w:t xml:space="preserve">% to 89,83% 6h after carrageenan injection. Extract and EOSA also produced significant dose-dependent anti-inflammatory effect against xylene-induced ear </w:t>
      </w:r>
      <w:proofErr w:type="spellStart"/>
      <w:r w:rsidRPr="00720317">
        <w:rPr>
          <w:rFonts w:asciiTheme="majorBidi" w:hAnsiTheme="majorBidi" w:cstheme="majorBidi"/>
          <w:sz w:val="24"/>
          <w:szCs w:val="24"/>
          <w:lang w:val="en-US"/>
        </w:rPr>
        <w:t>oedema</w:t>
      </w:r>
      <w:proofErr w:type="spellEnd"/>
      <w:r w:rsidRPr="00720317">
        <w:rPr>
          <w:rFonts w:asciiTheme="majorBidi" w:hAnsiTheme="majorBidi" w:cstheme="majorBidi"/>
          <w:sz w:val="24"/>
          <w:szCs w:val="24"/>
          <w:lang w:val="en-US"/>
        </w:rPr>
        <w:t xml:space="preserve"> and cotton pellets-induced granuloma formation in rats. Further, anti-</w:t>
      </w:r>
      <w:proofErr w:type="spellStart"/>
      <w:r w:rsidRPr="00720317">
        <w:rPr>
          <w:rFonts w:asciiTheme="majorBidi" w:hAnsiTheme="majorBidi" w:cstheme="majorBidi"/>
          <w:sz w:val="24"/>
          <w:szCs w:val="24"/>
          <w:lang w:val="en-US"/>
        </w:rPr>
        <w:t>nociceptives</w:t>
      </w:r>
      <w:proofErr w:type="spellEnd"/>
      <w:r w:rsidRPr="00720317">
        <w:rPr>
          <w:rFonts w:asciiTheme="majorBidi" w:hAnsiTheme="majorBidi" w:cstheme="majorBidi"/>
          <w:sz w:val="24"/>
          <w:szCs w:val="24"/>
          <w:lang w:val="en-US"/>
        </w:rPr>
        <w:t xml:space="preserve"> activities of extracts and EOSA were assessed by hot plate test, acetic acid-induced abdominal writhing test and formalin test. Extracts and EOSA at 250 and 400 mg/kg significantly reduced acetic acid-induced writhing with rates ranging from 56</w:t>
      </w:r>
      <w:proofErr w:type="gramStart"/>
      <w:r w:rsidRPr="00720317">
        <w:rPr>
          <w:rFonts w:asciiTheme="majorBidi" w:hAnsiTheme="majorBidi" w:cstheme="majorBidi"/>
          <w:sz w:val="24"/>
          <w:szCs w:val="24"/>
          <w:lang w:val="en-US"/>
        </w:rPr>
        <w:t>,83</w:t>
      </w:r>
      <w:proofErr w:type="gramEnd"/>
      <w:r w:rsidRPr="00720317">
        <w:rPr>
          <w:rFonts w:asciiTheme="majorBidi" w:hAnsiTheme="majorBidi" w:cstheme="majorBidi"/>
          <w:sz w:val="24"/>
          <w:szCs w:val="24"/>
          <w:lang w:val="en-US"/>
        </w:rPr>
        <w:t xml:space="preserve">% to 92,41%. Oral administration of 250 and 400 mg/kg of extracts and EOSA caused a significant dose dependent anti-nociceptive effect in both neurogenic and inflammatory phases of formalin-induced licking. Extracts and EOSA also impacted the pain latency in the hot plat test. The percentage of wound contraction was monitored in an excision model in rats. In the excision rat model, from day 2 to day 10, the wound contraction was significantly higher (p&lt;0.05) for extracts and EOSO treated wound than for the non-treated wound. For the ulcer study, two assays were performed in rats: the aspirin-induced gastric ulcer and the pyloric ligation-induced gastric ulcer. In both ulcer test, the ulcer index is significantly (p&lt;0.05) reduced in extracts and EOSO-treated rats compared to the non-treated rats. The antidiabetic activity of the extracts was carried out according to the model of diabetes induced by </w:t>
      </w:r>
      <w:proofErr w:type="spellStart"/>
      <w:r w:rsidRPr="00720317">
        <w:rPr>
          <w:rFonts w:asciiTheme="majorBidi" w:hAnsiTheme="majorBidi" w:cstheme="majorBidi"/>
          <w:sz w:val="24"/>
          <w:szCs w:val="24"/>
          <w:lang w:val="en-US"/>
        </w:rPr>
        <w:t>alloxan</w:t>
      </w:r>
      <w:proofErr w:type="spellEnd"/>
      <w:r w:rsidRPr="00720317">
        <w:rPr>
          <w:rFonts w:asciiTheme="majorBidi" w:hAnsiTheme="majorBidi" w:cstheme="majorBidi"/>
          <w:sz w:val="24"/>
          <w:szCs w:val="24"/>
          <w:lang w:val="en-US"/>
        </w:rPr>
        <w:t xml:space="preserve"> in rats. Extracts caused very significant </w:t>
      </w:r>
      <w:proofErr w:type="spellStart"/>
      <w:r w:rsidRPr="00720317">
        <w:rPr>
          <w:rFonts w:asciiTheme="majorBidi" w:hAnsiTheme="majorBidi" w:cstheme="majorBidi"/>
          <w:sz w:val="24"/>
          <w:szCs w:val="24"/>
          <w:lang w:val="en-US"/>
        </w:rPr>
        <w:t>hypoglycaemic</w:t>
      </w:r>
      <w:proofErr w:type="spellEnd"/>
      <w:r w:rsidRPr="00720317">
        <w:rPr>
          <w:rFonts w:asciiTheme="majorBidi" w:hAnsiTheme="majorBidi" w:cstheme="majorBidi"/>
          <w:sz w:val="24"/>
          <w:szCs w:val="24"/>
          <w:lang w:val="en-US"/>
        </w:rPr>
        <w:t xml:space="preserve"> and </w:t>
      </w:r>
      <w:proofErr w:type="spellStart"/>
      <w:r w:rsidRPr="00720317">
        <w:rPr>
          <w:rFonts w:asciiTheme="majorBidi" w:hAnsiTheme="majorBidi" w:cstheme="majorBidi"/>
          <w:sz w:val="24"/>
          <w:szCs w:val="24"/>
          <w:lang w:val="en-US"/>
        </w:rPr>
        <w:t>hypolipidemic</w:t>
      </w:r>
      <w:proofErr w:type="spellEnd"/>
      <w:r w:rsidRPr="00720317">
        <w:rPr>
          <w:rFonts w:asciiTheme="majorBidi" w:hAnsiTheme="majorBidi" w:cstheme="majorBidi"/>
          <w:sz w:val="24"/>
          <w:szCs w:val="24"/>
          <w:lang w:val="en-US"/>
        </w:rPr>
        <w:t xml:space="preserve"> effects compared to the control. Moreover, AQSA expressed a very interesting neuroprotective effect.</w:t>
      </w:r>
    </w:p>
    <w:p w:rsidR="00720317" w:rsidRPr="00720317" w:rsidRDefault="00720317" w:rsidP="00720317">
      <w:pPr>
        <w:rPr>
          <w:rFonts w:asciiTheme="majorBidi" w:hAnsiTheme="majorBidi" w:cstheme="majorBidi"/>
          <w:sz w:val="24"/>
          <w:szCs w:val="24"/>
          <w:lang w:val="en-US"/>
        </w:rPr>
      </w:pPr>
      <w:r w:rsidRPr="00720317">
        <w:rPr>
          <w:rFonts w:asciiTheme="majorBidi" w:hAnsiTheme="majorBidi" w:cstheme="majorBidi"/>
          <w:sz w:val="24"/>
          <w:szCs w:val="24"/>
          <w:lang w:val="en-US"/>
        </w:rPr>
        <w:t xml:space="preserve">The present study demonstrated the antioxidant, antimicrobial, anti-inflammatory, </w:t>
      </w:r>
      <w:proofErr w:type="spellStart"/>
      <w:r w:rsidRPr="00720317">
        <w:rPr>
          <w:rFonts w:asciiTheme="majorBidi" w:hAnsiTheme="majorBidi" w:cstheme="majorBidi"/>
          <w:sz w:val="24"/>
          <w:szCs w:val="24"/>
          <w:lang w:val="en-US"/>
        </w:rPr>
        <w:t>antinociceptive</w:t>
      </w:r>
      <w:proofErr w:type="spellEnd"/>
      <w:r w:rsidRPr="00720317">
        <w:rPr>
          <w:rFonts w:asciiTheme="majorBidi" w:hAnsiTheme="majorBidi" w:cstheme="majorBidi"/>
          <w:sz w:val="24"/>
          <w:szCs w:val="24"/>
          <w:lang w:val="en-US"/>
        </w:rPr>
        <w:t xml:space="preserve">, wound healing, anti-ulcer and antidiabetic effects of </w:t>
      </w:r>
      <w:proofErr w:type="spellStart"/>
      <w:r w:rsidRPr="00720317">
        <w:rPr>
          <w:rFonts w:asciiTheme="majorBidi" w:hAnsiTheme="majorBidi" w:cstheme="majorBidi"/>
          <w:sz w:val="24"/>
          <w:szCs w:val="24"/>
          <w:lang w:val="en-US"/>
        </w:rPr>
        <w:t>S.argel</w:t>
      </w:r>
      <w:proofErr w:type="spellEnd"/>
      <w:r w:rsidRPr="00720317">
        <w:rPr>
          <w:rFonts w:asciiTheme="majorBidi" w:hAnsiTheme="majorBidi" w:cstheme="majorBidi"/>
          <w:sz w:val="24"/>
          <w:szCs w:val="24"/>
          <w:lang w:val="en-US"/>
        </w:rPr>
        <w:t xml:space="preserve"> </w:t>
      </w:r>
      <w:proofErr w:type="spellStart"/>
      <w:r w:rsidRPr="00720317">
        <w:rPr>
          <w:rFonts w:asciiTheme="majorBidi" w:hAnsiTheme="majorBidi" w:cstheme="majorBidi"/>
          <w:sz w:val="24"/>
          <w:szCs w:val="24"/>
          <w:lang w:val="en-US"/>
        </w:rPr>
        <w:t>acetonic</w:t>
      </w:r>
      <w:proofErr w:type="spellEnd"/>
      <w:r w:rsidRPr="00720317">
        <w:rPr>
          <w:rFonts w:asciiTheme="majorBidi" w:hAnsiTheme="majorBidi" w:cstheme="majorBidi"/>
          <w:sz w:val="24"/>
          <w:szCs w:val="24"/>
          <w:lang w:val="en-US"/>
        </w:rPr>
        <w:t xml:space="preserve">, </w:t>
      </w:r>
      <w:proofErr w:type="spellStart"/>
      <w:proofErr w:type="gramStart"/>
      <w:r w:rsidRPr="00720317">
        <w:rPr>
          <w:rFonts w:asciiTheme="majorBidi" w:hAnsiTheme="majorBidi" w:cstheme="majorBidi"/>
          <w:sz w:val="24"/>
          <w:szCs w:val="24"/>
          <w:lang w:val="en-US"/>
        </w:rPr>
        <w:t>methanolic</w:t>
      </w:r>
      <w:proofErr w:type="spellEnd"/>
      <w:r w:rsidRPr="00720317">
        <w:rPr>
          <w:rFonts w:asciiTheme="majorBidi" w:hAnsiTheme="majorBidi" w:cstheme="majorBidi"/>
          <w:sz w:val="24"/>
          <w:szCs w:val="24"/>
          <w:lang w:val="en-US"/>
        </w:rPr>
        <w:t xml:space="preserve">  and</w:t>
      </w:r>
      <w:proofErr w:type="gramEnd"/>
      <w:r w:rsidRPr="00720317">
        <w:rPr>
          <w:rFonts w:asciiTheme="majorBidi" w:hAnsiTheme="majorBidi" w:cstheme="majorBidi"/>
          <w:sz w:val="24"/>
          <w:szCs w:val="24"/>
          <w:lang w:val="en-US"/>
        </w:rPr>
        <w:t xml:space="preserve"> aqueous  extracts and those of its essential oil.</w:t>
      </w:r>
    </w:p>
    <w:p w:rsidR="00720317" w:rsidRPr="00720317" w:rsidRDefault="00720317" w:rsidP="00720317">
      <w:pPr>
        <w:rPr>
          <w:rFonts w:asciiTheme="majorBidi" w:hAnsiTheme="majorBidi" w:cstheme="majorBidi"/>
          <w:sz w:val="24"/>
          <w:szCs w:val="24"/>
          <w:lang w:val="en-US"/>
        </w:rPr>
      </w:pPr>
    </w:p>
    <w:p w:rsidR="001110F9" w:rsidRPr="000D6482" w:rsidRDefault="00720317" w:rsidP="00720317">
      <w:pPr>
        <w:rPr>
          <w:rFonts w:asciiTheme="majorBidi" w:hAnsiTheme="majorBidi" w:cstheme="majorBidi"/>
          <w:sz w:val="24"/>
          <w:szCs w:val="24"/>
          <w:lang w:val="en-US"/>
        </w:rPr>
      </w:pPr>
      <w:r w:rsidRPr="00720317">
        <w:rPr>
          <w:rFonts w:asciiTheme="majorBidi" w:hAnsiTheme="majorBidi" w:cstheme="majorBidi"/>
          <w:sz w:val="24"/>
          <w:szCs w:val="24"/>
          <w:lang w:val="en-US"/>
        </w:rPr>
        <w:t xml:space="preserve">Key words: </w:t>
      </w:r>
      <w:proofErr w:type="spellStart"/>
      <w:r w:rsidRPr="00720317">
        <w:rPr>
          <w:rFonts w:asciiTheme="majorBidi" w:hAnsiTheme="majorBidi" w:cstheme="majorBidi"/>
          <w:sz w:val="24"/>
          <w:szCs w:val="24"/>
          <w:lang w:val="en-US"/>
        </w:rPr>
        <w:t>Solenostemma</w:t>
      </w:r>
      <w:proofErr w:type="spellEnd"/>
      <w:r w:rsidRPr="00720317">
        <w:rPr>
          <w:rFonts w:asciiTheme="majorBidi" w:hAnsiTheme="majorBidi" w:cstheme="majorBidi"/>
          <w:sz w:val="24"/>
          <w:szCs w:val="24"/>
          <w:lang w:val="en-US"/>
        </w:rPr>
        <w:t xml:space="preserve"> </w:t>
      </w:r>
      <w:proofErr w:type="spellStart"/>
      <w:r w:rsidRPr="00720317">
        <w:rPr>
          <w:rFonts w:asciiTheme="majorBidi" w:hAnsiTheme="majorBidi" w:cstheme="majorBidi"/>
          <w:sz w:val="24"/>
          <w:szCs w:val="24"/>
          <w:lang w:val="en-US"/>
        </w:rPr>
        <w:t>argel</w:t>
      </w:r>
      <w:proofErr w:type="spellEnd"/>
      <w:r w:rsidRPr="00720317">
        <w:rPr>
          <w:rFonts w:asciiTheme="majorBidi" w:hAnsiTheme="majorBidi" w:cstheme="majorBidi"/>
          <w:sz w:val="24"/>
          <w:szCs w:val="24"/>
          <w:lang w:val="en-US"/>
        </w:rPr>
        <w:t xml:space="preserve">, LCMS, GCMS, RMN, pharmacological activity   </w:t>
      </w:r>
      <w:bookmarkStart w:id="0" w:name="_GoBack"/>
      <w:bookmarkEnd w:id="0"/>
    </w:p>
    <w:sectPr w:rsidR="001110F9" w:rsidRPr="000D6482" w:rsidSect="00E302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2"/>
  </w:compat>
  <w:rsids>
    <w:rsidRoot w:val="000D6482"/>
    <w:rsid w:val="00014B81"/>
    <w:rsid w:val="000C1ADC"/>
    <w:rsid w:val="000D6482"/>
    <w:rsid w:val="001110F9"/>
    <w:rsid w:val="001F2028"/>
    <w:rsid w:val="002B0660"/>
    <w:rsid w:val="002C3A87"/>
    <w:rsid w:val="00362F72"/>
    <w:rsid w:val="004218F4"/>
    <w:rsid w:val="00510965"/>
    <w:rsid w:val="00720317"/>
    <w:rsid w:val="007E636C"/>
    <w:rsid w:val="008B1BEF"/>
    <w:rsid w:val="008E329F"/>
    <w:rsid w:val="009311EC"/>
    <w:rsid w:val="00B33C18"/>
    <w:rsid w:val="00B666E3"/>
    <w:rsid w:val="00BB588D"/>
    <w:rsid w:val="00BC1F97"/>
    <w:rsid w:val="00CB4422"/>
    <w:rsid w:val="00DA1E38"/>
    <w:rsid w:val="00E302C4"/>
    <w:rsid w:val="00FD7578"/>
    <w:rsid w:val="00FE76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48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7E636C"/>
    <w:rPr>
      <w:rFonts w:ascii="TimesNewRomanPSMT" w:hAnsi="TimesNewRomanPSMT" w:hint="default"/>
      <w:b w:val="0"/>
      <w:bCs w:val="0"/>
      <w:i w:val="0"/>
      <w:iCs w:val="0"/>
      <w:color w:val="000000"/>
      <w:sz w:val="24"/>
      <w:szCs w:val="24"/>
    </w:rPr>
  </w:style>
  <w:style w:type="character" w:customStyle="1" w:styleId="fontstyle21">
    <w:name w:val="fontstyle21"/>
    <w:basedOn w:val="Policepardfaut"/>
    <w:rsid w:val="007E636C"/>
    <w:rPr>
      <w:rFonts w:ascii="TimesNewRomanPS-ItalicMT" w:hAnsi="TimesNewRomanPS-ItalicMT" w:hint="default"/>
      <w:b w:val="0"/>
      <w:bCs w:val="0"/>
      <w:i/>
      <w:iCs/>
      <w:color w:val="000000"/>
      <w:sz w:val="24"/>
      <w:szCs w:val="24"/>
    </w:rPr>
  </w:style>
  <w:style w:type="character" w:customStyle="1" w:styleId="fontstyle11">
    <w:name w:val="fontstyle11"/>
    <w:basedOn w:val="Policepardfaut"/>
    <w:rsid w:val="001110F9"/>
    <w:rPr>
      <w:rFonts w:ascii="Times New Roman" w:hAnsi="Times New Roman" w:cs="Times New Roman" w:hint="default"/>
      <w:b w:val="0"/>
      <w:bCs w:val="0"/>
      <w:i w:val="0"/>
      <w:iCs w:val="0"/>
      <w:color w:val="000000"/>
      <w:sz w:val="24"/>
      <w:szCs w:val="24"/>
    </w:rPr>
  </w:style>
  <w:style w:type="character" w:customStyle="1" w:styleId="fontstyle31">
    <w:name w:val="fontstyle31"/>
    <w:basedOn w:val="Policepardfaut"/>
    <w:rsid w:val="001110F9"/>
    <w:rPr>
      <w:rFonts w:ascii="Times New Roman" w:hAnsi="Times New Roman" w:cs="Times New Roman"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6572">
      <w:bodyDiv w:val="1"/>
      <w:marLeft w:val="0"/>
      <w:marRight w:val="0"/>
      <w:marTop w:val="0"/>
      <w:marBottom w:val="0"/>
      <w:divBdr>
        <w:top w:val="none" w:sz="0" w:space="0" w:color="auto"/>
        <w:left w:val="none" w:sz="0" w:space="0" w:color="auto"/>
        <w:bottom w:val="none" w:sz="0" w:space="0" w:color="auto"/>
        <w:right w:val="none" w:sz="0" w:space="0" w:color="auto"/>
      </w:divBdr>
    </w:div>
    <w:div w:id="17003420">
      <w:bodyDiv w:val="1"/>
      <w:marLeft w:val="0"/>
      <w:marRight w:val="0"/>
      <w:marTop w:val="0"/>
      <w:marBottom w:val="0"/>
      <w:divBdr>
        <w:top w:val="none" w:sz="0" w:space="0" w:color="auto"/>
        <w:left w:val="none" w:sz="0" w:space="0" w:color="auto"/>
        <w:bottom w:val="none" w:sz="0" w:space="0" w:color="auto"/>
        <w:right w:val="none" w:sz="0" w:space="0" w:color="auto"/>
      </w:divBdr>
    </w:div>
    <w:div w:id="258291247">
      <w:bodyDiv w:val="1"/>
      <w:marLeft w:val="0"/>
      <w:marRight w:val="0"/>
      <w:marTop w:val="0"/>
      <w:marBottom w:val="0"/>
      <w:divBdr>
        <w:top w:val="none" w:sz="0" w:space="0" w:color="auto"/>
        <w:left w:val="none" w:sz="0" w:space="0" w:color="auto"/>
        <w:bottom w:val="none" w:sz="0" w:space="0" w:color="auto"/>
        <w:right w:val="none" w:sz="0" w:space="0" w:color="auto"/>
      </w:divBdr>
    </w:div>
    <w:div w:id="381101681">
      <w:bodyDiv w:val="1"/>
      <w:marLeft w:val="0"/>
      <w:marRight w:val="0"/>
      <w:marTop w:val="0"/>
      <w:marBottom w:val="0"/>
      <w:divBdr>
        <w:top w:val="none" w:sz="0" w:space="0" w:color="auto"/>
        <w:left w:val="none" w:sz="0" w:space="0" w:color="auto"/>
        <w:bottom w:val="none" w:sz="0" w:space="0" w:color="auto"/>
        <w:right w:val="none" w:sz="0" w:space="0" w:color="auto"/>
      </w:divBdr>
    </w:div>
    <w:div w:id="442924009">
      <w:bodyDiv w:val="1"/>
      <w:marLeft w:val="0"/>
      <w:marRight w:val="0"/>
      <w:marTop w:val="0"/>
      <w:marBottom w:val="0"/>
      <w:divBdr>
        <w:top w:val="none" w:sz="0" w:space="0" w:color="auto"/>
        <w:left w:val="none" w:sz="0" w:space="0" w:color="auto"/>
        <w:bottom w:val="none" w:sz="0" w:space="0" w:color="auto"/>
        <w:right w:val="none" w:sz="0" w:space="0" w:color="auto"/>
      </w:divBdr>
    </w:div>
    <w:div w:id="537622766">
      <w:bodyDiv w:val="1"/>
      <w:marLeft w:val="0"/>
      <w:marRight w:val="0"/>
      <w:marTop w:val="0"/>
      <w:marBottom w:val="0"/>
      <w:divBdr>
        <w:top w:val="none" w:sz="0" w:space="0" w:color="auto"/>
        <w:left w:val="none" w:sz="0" w:space="0" w:color="auto"/>
        <w:bottom w:val="none" w:sz="0" w:space="0" w:color="auto"/>
        <w:right w:val="none" w:sz="0" w:space="0" w:color="auto"/>
      </w:divBdr>
    </w:div>
    <w:div w:id="619187671">
      <w:bodyDiv w:val="1"/>
      <w:marLeft w:val="0"/>
      <w:marRight w:val="0"/>
      <w:marTop w:val="0"/>
      <w:marBottom w:val="0"/>
      <w:divBdr>
        <w:top w:val="none" w:sz="0" w:space="0" w:color="auto"/>
        <w:left w:val="none" w:sz="0" w:space="0" w:color="auto"/>
        <w:bottom w:val="none" w:sz="0" w:space="0" w:color="auto"/>
        <w:right w:val="none" w:sz="0" w:space="0" w:color="auto"/>
      </w:divBdr>
    </w:div>
    <w:div w:id="743180870">
      <w:bodyDiv w:val="1"/>
      <w:marLeft w:val="0"/>
      <w:marRight w:val="0"/>
      <w:marTop w:val="0"/>
      <w:marBottom w:val="0"/>
      <w:divBdr>
        <w:top w:val="none" w:sz="0" w:space="0" w:color="auto"/>
        <w:left w:val="none" w:sz="0" w:space="0" w:color="auto"/>
        <w:bottom w:val="none" w:sz="0" w:space="0" w:color="auto"/>
        <w:right w:val="none" w:sz="0" w:space="0" w:color="auto"/>
      </w:divBdr>
    </w:div>
    <w:div w:id="746923817">
      <w:bodyDiv w:val="1"/>
      <w:marLeft w:val="0"/>
      <w:marRight w:val="0"/>
      <w:marTop w:val="0"/>
      <w:marBottom w:val="0"/>
      <w:divBdr>
        <w:top w:val="none" w:sz="0" w:space="0" w:color="auto"/>
        <w:left w:val="none" w:sz="0" w:space="0" w:color="auto"/>
        <w:bottom w:val="none" w:sz="0" w:space="0" w:color="auto"/>
        <w:right w:val="none" w:sz="0" w:space="0" w:color="auto"/>
      </w:divBdr>
    </w:div>
    <w:div w:id="789131054">
      <w:bodyDiv w:val="1"/>
      <w:marLeft w:val="0"/>
      <w:marRight w:val="0"/>
      <w:marTop w:val="0"/>
      <w:marBottom w:val="0"/>
      <w:divBdr>
        <w:top w:val="none" w:sz="0" w:space="0" w:color="auto"/>
        <w:left w:val="none" w:sz="0" w:space="0" w:color="auto"/>
        <w:bottom w:val="none" w:sz="0" w:space="0" w:color="auto"/>
        <w:right w:val="none" w:sz="0" w:space="0" w:color="auto"/>
      </w:divBdr>
    </w:div>
    <w:div w:id="790132716">
      <w:bodyDiv w:val="1"/>
      <w:marLeft w:val="0"/>
      <w:marRight w:val="0"/>
      <w:marTop w:val="0"/>
      <w:marBottom w:val="0"/>
      <w:divBdr>
        <w:top w:val="none" w:sz="0" w:space="0" w:color="auto"/>
        <w:left w:val="none" w:sz="0" w:space="0" w:color="auto"/>
        <w:bottom w:val="none" w:sz="0" w:space="0" w:color="auto"/>
        <w:right w:val="none" w:sz="0" w:space="0" w:color="auto"/>
      </w:divBdr>
    </w:div>
    <w:div w:id="951745218">
      <w:bodyDiv w:val="1"/>
      <w:marLeft w:val="0"/>
      <w:marRight w:val="0"/>
      <w:marTop w:val="0"/>
      <w:marBottom w:val="0"/>
      <w:divBdr>
        <w:top w:val="none" w:sz="0" w:space="0" w:color="auto"/>
        <w:left w:val="none" w:sz="0" w:space="0" w:color="auto"/>
        <w:bottom w:val="none" w:sz="0" w:space="0" w:color="auto"/>
        <w:right w:val="none" w:sz="0" w:space="0" w:color="auto"/>
      </w:divBdr>
    </w:div>
    <w:div w:id="981732907">
      <w:bodyDiv w:val="1"/>
      <w:marLeft w:val="0"/>
      <w:marRight w:val="0"/>
      <w:marTop w:val="0"/>
      <w:marBottom w:val="0"/>
      <w:divBdr>
        <w:top w:val="none" w:sz="0" w:space="0" w:color="auto"/>
        <w:left w:val="none" w:sz="0" w:space="0" w:color="auto"/>
        <w:bottom w:val="none" w:sz="0" w:space="0" w:color="auto"/>
        <w:right w:val="none" w:sz="0" w:space="0" w:color="auto"/>
      </w:divBdr>
    </w:div>
    <w:div w:id="1017661033">
      <w:bodyDiv w:val="1"/>
      <w:marLeft w:val="0"/>
      <w:marRight w:val="0"/>
      <w:marTop w:val="0"/>
      <w:marBottom w:val="0"/>
      <w:divBdr>
        <w:top w:val="none" w:sz="0" w:space="0" w:color="auto"/>
        <w:left w:val="none" w:sz="0" w:space="0" w:color="auto"/>
        <w:bottom w:val="none" w:sz="0" w:space="0" w:color="auto"/>
        <w:right w:val="none" w:sz="0" w:space="0" w:color="auto"/>
      </w:divBdr>
    </w:div>
    <w:div w:id="1066882736">
      <w:bodyDiv w:val="1"/>
      <w:marLeft w:val="0"/>
      <w:marRight w:val="0"/>
      <w:marTop w:val="0"/>
      <w:marBottom w:val="0"/>
      <w:divBdr>
        <w:top w:val="none" w:sz="0" w:space="0" w:color="auto"/>
        <w:left w:val="none" w:sz="0" w:space="0" w:color="auto"/>
        <w:bottom w:val="none" w:sz="0" w:space="0" w:color="auto"/>
        <w:right w:val="none" w:sz="0" w:space="0" w:color="auto"/>
      </w:divBdr>
    </w:div>
    <w:div w:id="1085152546">
      <w:bodyDiv w:val="1"/>
      <w:marLeft w:val="0"/>
      <w:marRight w:val="0"/>
      <w:marTop w:val="0"/>
      <w:marBottom w:val="0"/>
      <w:divBdr>
        <w:top w:val="none" w:sz="0" w:space="0" w:color="auto"/>
        <w:left w:val="none" w:sz="0" w:space="0" w:color="auto"/>
        <w:bottom w:val="none" w:sz="0" w:space="0" w:color="auto"/>
        <w:right w:val="none" w:sz="0" w:space="0" w:color="auto"/>
      </w:divBdr>
    </w:div>
    <w:div w:id="1215779646">
      <w:bodyDiv w:val="1"/>
      <w:marLeft w:val="0"/>
      <w:marRight w:val="0"/>
      <w:marTop w:val="0"/>
      <w:marBottom w:val="0"/>
      <w:divBdr>
        <w:top w:val="none" w:sz="0" w:space="0" w:color="auto"/>
        <w:left w:val="none" w:sz="0" w:space="0" w:color="auto"/>
        <w:bottom w:val="none" w:sz="0" w:space="0" w:color="auto"/>
        <w:right w:val="none" w:sz="0" w:space="0" w:color="auto"/>
      </w:divBdr>
    </w:div>
    <w:div w:id="1259213322">
      <w:bodyDiv w:val="1"/>
      <w:marLeft w:val="0"/>
      <w:marRight w:val="0"/>
      <w:marTop w:val="0"/>
      <w:marBottom w:val="0"/>
      <w:divBdr>
        <w:top w:val="none" w:sz="0" w:space="0" w:color="auto"/>
        <w:left w:val="none" w:sz="0" w:space="0" w:color="auto"/>
        <w:bottom w:val="none" w:sz="0" w:space="0" w:color="auto"/>
        <w:right w:val="none" w:sz="0" w:space="0" w:color="auto"/>
      </w:divBdr>
    </w:div>
    <w:div w:id="1407339701">
      <w:bodyDiv w:val="1"/>
      <w:marLeft w:val="0"/>
      <w:marRight w:val="0"/>
      <w:marTop w:val="0"/>
      <w:marBottom w:val="0"/>
      <w:divBdr>
        <w:top w:val="none" w:sz="0" w:space="0" w:color="auto"/>
        <w:left w:val="none" w:sz="0" w:space="0" w:color="auto"/>
        <w:bottom w:val="none" w:sz="0" w:space="0" w:color="auto"/>
        <w:right w:val="none" w:sz="0" w:space="0" w:color="auto"/>
      </w:divBdr>
    </w:div>
    <w:div w:id="1475828729">
      <w:bodyDiv w:val="1"/>
      <w:marLeft w:val="0"/>
      <w:marRight w:val="0"/>
      <w:marTop w:val="0"/>
      <w:marBottom w:val="0"/>
      <w:divBdr>
        <w:top w:val="none" w:sz="0" w:space="0" w:color="auto"/>
        <w:left w:val="none" w:sz="0" w:space="0" w:color="auto"/>
        <w:bottom w:val="none" w:sz="0" w:space="0" w:color="auto"/>
        <w:right w:val="none" w:sz="0" w:space="0" w:color="auto"/>
      </w:divBdr>
    </w:div>
    <w:div w:id="1628975453">
      <w:bodyDiv w:val="1"/>
      <w:marLeft w:val="0"/>
      <w:marRight w:val="0"/>
      <w:marTop w:val="0"/>
      <w:marBottom w:val="0"/>
      <w:divBdr>
        <w:top w:val="none" w:sz="0" w:space="0" w:color="auto"/>
        <w:left w:val="none" w:sz="0" w:space="0" w:color="auto"/>
        <w:bottom w:val="none" w:sz="0" w:space="0" w:color="auto"/>
        <w:right w:val="none" w:sz="0" w:space="0" w:color="auto"/>
      </w:divBdr>
    </w:div>
    <w:div w:id="1767919148">
      <w:bodyDiv w:val="1"/>
      <w:marLeft w:val="0"/>
      <w:marRight w:val="0"/>
      <w:marTop w:val="0"/>
      <w:marBottom w:val="0"/>
      <w:divBdr>
        <w:top w:val="none" w:sz="0" w:space="0" w:color="auto"/>
        <w:left w:val="none" w:sz="0" w:space="0" w:color="auto"/>
        <w:bottom w:val="none" w:sz="0" w:space="0" w:color="auto"/>
        <w:right w:val="none" w:sz="0" w:space="0" w:color="auto"/>
      </w:divBdr>
    </w:div>
    <w:div w:id="1822962833">
      <w:bodyDiv w:val="1"/>
      <w:marLeft w:val="0"/>
      <w:marRight w:val="0"/>
      <w:marTop w:val="0"/>
      <w:marBottom w:val="0"/>
      <w:divBdr>
        <w:top w:val="none" w:sz="0" w:space="0" w:color="auto"/>
        <w:left w:val="none" w:sz="0" w:space="0" w:color="auto"/>
        <w:bottom w:val="none" w:sz="0" w:space="0" w:color="auto"/>
        <w:right w:val="none" w:sz="0" w:space="0" w:color="auto"/>
      </w:divBdr>
    </w:div>
    <w:div w:id="211544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1712</Words>
  <Characters>9420</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bibliotheque</cp:lastModifiedBy>
  <cp:revision>23</cp:revision>
  <dcterms:created xsi:type="dcterms:W3CDTF">2019-11-13T07:43:00Z</dcterms:created>
  <dcterms:modified xsi:type="dcterms:W3CDTF">2025-12-28T08:55:00Z</dcterms:modified>
</cp:coreProperties>
</file>