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9F7" w:rsidRPr="00EE7231" w:rsidRDefault="00CF3228" w:rsidP="009F488B">
      <w:pPr>
        <w:jc w:val="both"/>
        <w:rPr>
          <w:rFonts w:ascii="Times New Roman" w:hAnsi="Times New Roman" w:cs="Times New Roman"/>
          <w:b/>
          <w:bCs/>
          <w:sz w:val="32"/>
          <w:szCs w:val="32"/>
        </w:rPr>
      </w:pPr>
      <w:r w:rsidRPr="00EE7231">
        <w:rPr>
          <w:rFonts w:ascii="Times New Roman" w:hAnsi="Times New Roman" w:cs="Times New Roman"/>
          <w:b/>
          <w:bCs/>
          <w:sz w:val="44"/>
          <w:szCs w:val="44"/>
        </w:rPr>
        <w:t xml:space="preserve">Résumé du </w:t>
      </w:r>
      <w:r w:rsidR="00EE7231" w:rsidRPr="00EE7231">
        <w:rPr>
          <w:rFonts w:ascii="Times New Roman" w:hAnsi="Times New Roman" w:cs="Times New Roman"/>
          <w:b/>
          <w:bCs/>
          <w:sz w:val="44"/>
          <w:szCs w:val="44"/>
        </w:rPr>
        <w:t>PFE :</w:t>
      </w:r>
      <w:r w:rsidRPr="00EE7231">
        <w:rPr>
          <w:rFonts w:ascii="Times New Roman" w:hAnsi="Times New Roman" w:cs="Times New Roman"/>
          <w:b/>
          <w:bCs/>
          <w:sz w:val="44"/>
          <w:szCs w:val="44"/>
        </w:rPr>
        <w:t xml:space="preserve"> </w:t>
      </w:r>
      <w:r w:rsidRPr="00EE7231">
        <w:rPr>
          <w:rFonts w:ascii="Times New Roman" w:hAnsi="Times New Roman" w:cs="Times New Roman"/>
          <w:b/>
          <w:bCs/>
          <w:sz w:val="40"/>
          <w:szCs w:val="40"/>
        </w:rPr>
        <w:t>Sous-</w:t>
      </w:r>
      <w:r w:rsidR="00EE7231" w:rsidRPr="00EE7231">
        <w:rPr>
          <w:rFonts w:ascii="Times New Roman" w:hAnsi="Times New Roman" w:cs="Times New Roman"/>
          <w:b/>
          <w:bCs/>
          <w:sz w:val="40"/>
          <w:szCs w:val="40"/>
        </w:rPr>
        <w:t>titre</w:t>
      </w:r>
      <w:r w:rsidR="00EE7231" w:rsidRPr="00EE7231">
        <w:rPr>
          <w:rFonts w:ascii="Times New Roman" w:hAnsi="Times New Roman" w:cs="Times New Roman"/>
          <w:b/>
          <w:bCs/>
          <w:sz w:val="36"/>
          <w:szCs w:val="36"/>
        </w:rPr>
        <w:t xml:space="preserve"> :</w:t>
      </w:r>
      <w:r w:rsidRPr="00EE7231">
        <w:rPr>
          <w:rFonts w:ascii="Times New Roman" w:hAnsi="Times New Roman" w:cs="Times New Roman"/>
          <w:b/>
          <w:bCs/>
          <w:sz w:val="36"/>
          <w:szCs w:val="36"/>
        </w:rPr>
        <w:t xml:space="preserve"> </w:t>
      </w:r>
      <w:r w:rsidR="00354861" w:rsidRPr="00EE7231">
        <w:rPr>
          <w:rFonts w:ascii="Times New Roman" w:hAnsi="Times New Roman" w:cs="Times New Roman"/>
          <w:b/>
          <w:bCs/>
          <w:sz w:val="36"/>
          <w:szCs w:val="36"/>
        </w:rPr>
        <w:t xml:space="preserve"> </w:t>
      </w:r>
      <w:r w:rsidR="009F488B" w:rsidRPr="009F488B">
        <w:rPr>
          <w:rFonts w:ascii="Times New Roman" w:hAnsi="Times New Roman" w:cs="Times New Roman"/>
          <w:b/>
          <w:bCs/>
          <w:sz w:val="36"/>
          <w:szCs w:val="36"/>
        </w:rPr>
        <w:t xml:space="preserve">La chirurgie de l’œil et de ses annexes en pratique vétérinaire générale chez le </w:t>
      </w:r>
      <w:r w:rsidR="009F488B">
        <w:rPr>
          <w:rFonts w:ascii="Times New Roman" w:hAnsi="Times New Roman" w:cs="Times New Roman"/>
          <w:b/>
          <w:bCs/>
          <w:sz w:val="36"/>
          <w:szCs w:val="36"/>
        </w:rPr>
        <w:t>C</w:t>
      </w:r>
      <w:r w:rsidR="009F488B" w:rsidRPr="009F488B">
        <w:rPr>
          <w:rFonts w:ascii="Times New Roman" w:hAnsi="Times New Roman" w:cs="Times New Roman"/>
          <w:b/>
          <w:bCs/>
          <w:sz w:val="36"/>
          <w:szCs w:val="36"/>
        </w:rPr>
        <w:t xml:space="preserve">hat et le </w:t>
      </w:r>
      <w:r w:rsidR="009F488B">
        <w:rPr>
          <w:rFonts w:ascii="Times New Roman" w:hAnsi="Times New Roman" w:cs="Times New Roman"/>
          <w:b/>
          <w:bCs/>
          <w:sz w:val="36"/>
          <w:szCs w:val="36"/>
        </w:rPr>
        <w:t>C</w:t>
      </w:r>
      <w:r w:rsidR="009F488B" w:rsidRPr="009F488B">
        <w:rPr>
          <w:rFonts w:ascii="Times New Roman" w:hAnsi="Times New Roman" w:cs="Times New Roman"/>
          <w:b/>
          <w:bCs/>
          <w:sz w:val="36"/>
          <w:szCs w:val="36"/>
        </w:rPr>
        <w:t>hien</w:t>
      </w:r>
      <w:r w:rsidR="009F488B">
        <w:rPr>
          <w:rFonts w:ascii="Times New Roman" w:hAnsi="Times New Roman" w:cs="Times New Roman"/>
          <w:b/>
          <w:bCs/>
          <w:sz w:val="36"/>
          <w:szCs w:val="36"/>
        </w:rPr>
        <w:t xml:space="preserve"> : </w:t>
      </w:r>
      <w:r w:rsidR="009F488B" w:rsidRPr="009F488B">
        <w:rPr>
          <w:rFonts w:ascii="Times New Roman" w:hAnsi="Times New Roman" w:cs="Times New Roman"/>
          <w:b/>
          <w:bCs/>
          <w:sz w:val="36"/>
          <w:szCs w:val="36"/>
        </w:rPr>
        <w:t>présentation de quelques cas</w:t>
      </w:r>
    </w:p>
    <w:p w:rsidR="005F27C4" w:rsidRDefault="005F27C4" w:rsidP="00122109">
      <w:pPr>
        <w:jc w:val="both"/>
        <w:rPr>
          <w:rFonts w:ascii="Times New Roman" w:hAnsi="Times New Roman" w:cs="Times New Roman"/>
          <w:b/>
          <w:bCs/>
          <w:sz w:val="32"/>
          <w:szCs w:val="32"/>
        </w:rPr>
      </w:pPr>
    </w:p>
    <w:p w:rsidR="00F76F59" w:rsidRDefault="00F76F59" w:rsidP="00122109">
      <w:pPr>
        <w:jc w:val="both"/>
        <w:rPr>
          <w:rFonts w:ascii="Times New Roman" w:hAnsi="Times New Roman" w:cs="Times New Roman"/>
          <w:b/>
          <w:bCs/>
          <w:sz w:val="32"/>
          <w:szCs w:val="32"/>
        </w:rPr>
      </w:pPr>
    </w:p>
    <w:p w:rsid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C00144" w:rsidRPr="009F488B" w:rsidRDefault="009F488B" w:rsidP="005F27C4">
      <w:pPr>
        <w:jc w:val="both"/>
        <w:rPr>
          <w:rFonts w:asciiTheme="majorBidi" w:hAnsiTheme="majorBidi" w:cstheme="majorBidi"/>
          <w:b/>
          <w:bCs/>
          <w:sz w:val="24"/>
          <w:szCs w:val="24"/>
        </w:rPr>
      </w:pPr>
      <w:r w:rsidRPr="009F488B">
        <w:rPr>
          <w:rFonts w:asciiTheme="majorBidi" w:hAnsiTheme="majorBidi" w:cstheme="majorBidi"/>
          <w:sz w:val="24"/>
          <w:szCs w:val="24"/>
        </w:rPr>
        <w:t xml:space="preserve">L'appareil visuel constitue un système sensoriel sophistiqué, fondamental pour la perception lumineuse et la formation d'images. Cette architecture anatomique comprend le globe oculaire proprement dit, intégrant des éléments structurels majeurs tels que la cornée transparente, le cristallin biconvexe et la rétine neurosensorielle, ainsi qu'un ensemble de formations annexes incluant l'appareil palpébral, les glandes lacrymales et la membrane conjonctivale. Dans l'espèce canine et féline, cet organe sensoriel présente une vulnérabilité particulière face à diverses pathologies d'étiologies multiples : malformations congénitales, lésions posttraumatiques, processus infectieux et proliférations néoplasiques. L'intervention chirurgicale ophtalmologique et péri-oculaire représente une discipline thérapeutique majeure en médecine vétérinaire contemporaine. Cette approche interventionnelle permet la prise en charge de pathologies variées, incluant les urgences ophtalmologiques, tout en contribuant significativement à l'amélioration du bien-être animal et à la préservation de la fonction visuelle. Cette recherche propose une analyse systématique des principales entités pathologiques nécessitant une approche chirurgicale, accompagnée d'une description méthodologique des techniques opératoires conventionnelles, privilégiant les procédures adaptées à l'exercice vétérinaire généraliste ne nécessitant pas d'instrumentation hautement spécialisée. La validation pratique de ces concepts théoriques s'appuie sur l'analyse détaillée de trois observations cliniques documentées au sein du service d'ophtalmologie de l'École Nationale Supérieure Vétérinaire d'Alger et le cabinet vétérinaire </w:t>
      </w:r>
      <w:proofErr w:type="spellStart"/>
      <w:r w:rsidRPr="009F488B">
        <w:rPr>
          <w:rFonts w:asciiTheme="majorBidi" w:hAnsiTheme="majorBidi" w:cstheme="majorBidi"/>
          <w:sz w:val="24"/>
          <w:szCs w:val="24"/>
        </w:rPr>
        <w:t>vet</w:t>
      </w:r>
      <w:proofErr w:type="spellEnd"/>
      <w:r w:rsidRPr="009F488B">
        <w:rPr>
          <w:rFonts w:asciiTheme="majorBidi" w:hAnsiTheme="majorBidi" w:cstheme="majorBidi"/>
          <w:sz w:val="24"/>
          <w:szCs w:val="24"/>
        </w:rPr>
        <w:t xml:space="preserve"> 24.</w:t>
      </w:r>
    </w:p>
    <w:p w:rsidR="009F488B" w:rsidRDefault="009F488B" w:rsidP="005F27C4">
      <w:pPr>
        <w:jc w:val="both"/>
        <w:rPr>
          <w:rFonts w:asciiTheme="majorBidi" w:hAnsiTheme="majorBidi" w:cstheme="majorBidi"/>
          <w:b/>
          <w:bCs/>
          <w:sz w:val="32"/>
          <w:szCs w:val="32"/>
          <w:lang w:val="en-US"/>
        </w:rPr>
      </w:pPr>
    </w:p>
    <w:p w:rsidR="00CF3228" w:rsidRDefault="00CF3228" w:rsidP="005F27C4">
      <w:pPr>
        <w:jc w:val="both"/>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7A4224" w:rsidRPr="009F488B" w:rsidRDefault="009F488B" w:rsidP="009F488B">
      <w:pPr>
        <w:jc w:val="both"/>
        <w:rPr>
          <w:rFonts w:asciiTheme="majorBidi" w:hAnsiTheme="majorBidi" w:cstheme="majorBidi"/>
          <w:sz w:val="24"/>
          <w:szCs w:val="24"/>
          <w:rtl/>
          <w:lang w:val="en-US"/>
        </w:rPr>
      </w:pPr>
      <w:r w:rsidRPr="009F488B">
        <w:rPr>
          <w:rFonts w:asciiTheme="majorBidi" w:hAnsiTheme="majorBidi" w:cstheme="majorBidi"/>
          <w:sz w:val="24"/>
          <w:szCs w:val="24"/>
          <w:lang w:val="en-US"/>
        </w:rPr>
        <w:t>The visual apparatus represents a sophisticated sensory system, fundamental to light perception and image formation. This anatomical architecture encompasses the eyeball proper, incorporating major structural elements such as the transparent cornea, biconvex crystalline lens, and neurosensory retina, alongside accessory formations including the palpebral apparatus, lacrimal glands, and conjunctival membrane. In canine and feline species, this sensory organ demonstrates particular vulnerability to diverse pathologies of multiple etiologies: congenital malformations, post-traumatic lesions, infectious processes, and neoplastic proliferations. Ophthalmic and periocular surgical intervention constitutes a major therapeutic discipline in contemporary veterinary medicine. This interventional approach enables the management of varied pathologies, including ophthalmic emergencies, while contributing significantly to animal welfare enhancement and visual function preservation. This research proposes a syste</w:t>
      </w:r>
      <w:bookmarkStart w:id="0" w:name="_GoBack"/>
      <w:bookmarkEnd w:id="0"/>
      <w:r w:rsidRPr="009F488B">
        <w:rPr>
          <w:rFonts w:asciiTheme="majorBidi" w:hAnsiTheme="majorBidi" w:cstheme="majorBidi"/>
          <w:sz w:val="24"/>
          <w:szCs w:val="24"/>
          <w:lang w:val="en-US"/>
        </w:rPr>
        <w:t xml:space="preserve">matic analysis of principal pathological entities requiring surgical </w:t>
      </w:r>
      <w:r w:rsidRPr="009F488B">
        <w:rPr>
          <w:rFonts w:asciiTheme="majorBidi" w:hAnsiTheme="majorBidi" w:cstheme="majorBidi"/>
          <w:sz w:val="24"/>
          <w:szCs w:val="24"/>
          <w:lang w:val="en-US"/>
        </w:rPr>
        <w:lastRenderedPageBreak/>
        <w:t>approach, accompanied by methodological description of conventional operative techniques, emphasizing procedures adapted to general veterinary practice without requiring highly specialized instrumentation. Practical validation of these theoretical concepts relies on detailed analysis of three clinical observations documented within the ophthalmology service of the National Higher School of Veterinary Medicine of Algiers and the vet Clinic of vet 24.</w:t>
      </w:r>
    </w:p>
    <w:sectPr w:rsidR="007A4224" w:rsidRPr="009F48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05E6"/>
    <w:rsid w:val="0001767A"/>
    <w:rsid w:val="00022417"/>
    <w:rsid w:val="00042E91"/>
    <w:rsid w:val="000559EA"/>
    <w:rsid w:val="00070A4D"/>
    <w:rsid w:val="00074E47"/>
    <w:rsid w:val="00083CC7"/>
    <w:rsid w:val="000A54A4"/>
    <w:rsid w:val="000D1532"/>
    <w:rsid w:val="0010366C"/>
    <w:rsid w:val="00104D95"/>
    <w:rsid w:val="00122109"/>
    <w:rsid w:val="001577E2"/>
    <w:rsid w:val="001748E2"/>
    <w:rsid w:val="001816A2"/>
    <w:rsid w:val="001937BD"/>
    <w:rsid w:val="001B0227"/>
    <w:rsid w:val="001D5589"/>
    <w:rsid w:val="001E1B33"/>
    <w:rsid w:val="0020557C"/>
    <w:rsid w:val="00266E4C"/>
    <w:rsid w:val="002E7177"/>
    <w:rsid w:val="002F0C29"/>
    <w:rsid w:val="002F6DEA"/>
    <w:rsid w:val="003161A0"/>
    <w:rsid w:val="003215E8"/>
    <w:rsid w:val="00354861"/>
    <w:rsid w:val="00400DF3"/>
    <w:rsid w:val="00404F2C"/>
    <w:rsid w:val="004153DE"/>
    <w:rsid w:val="00454501"/>
    <w:rsid w:val="0046187A"/>
    <w:rsid w:val="004E62CA"/>
    <w:rsid w:val="004E7F13"/>
    <w:rsid w:val="00510FC1"/>
    <w:rsid w:val="00511753"/>
    <w:rsid w:val="0052064B"/>
    <w:rsid w:val="005302FD"/>
    <w:rsid w:val="005571DC"/>
    <w:rsid w:val="00566E8F"/>
    <w:rsid w:val="005A308A"/>
    <w:rsid w:val="005F27C4"/>
    <w:rsid w:val="006039D2"/>
    <w:rsid w:val="00616817"/>
    <w:rsid w:val="0066422D"/>
    <w:rsid w:val="00666CD3"/>
    <w:rsid w:val="006B2B50"/>
    <w:rsid w:val="006B59F7"/>
    <w:rsid w:val="006E14F4"/>
    <w:rsid w:val="00703850"/>
    <w:rsid w:val="00726315"/>
    <w:rsid w:val="00726724"/>
    <w:rsid w:val="007331BC"/>
    <w:rsid w:val="00785610"/>
    <w:rsid w:val="00792743"/>
    <w:rsid w:val="007A4224"/>
    <w:rsid w:val="0080227A"/>
    <w:rsid w:val="00836220"/>
    <w:rsid w:val="00844C85"/>
    <w:rsid w:val="00845DEC"/>
    <w:rsid w:val="00891132"/>
    <w:rsid w:val="0089409C"/>
    <w:rsid w:val="008E6F8E"/>
    <w:rsid w:val="008F69EB"/>
    <w:rsid w:val="00945460"/>
    <w:rsid w:val="009E194E"/>
    <w:rsid w:val="009F149F"/>
    <w:rsid w:val="009F488B"/>
    <w:rsid w:val="00A07EFA"/>
    <w:rsid w:val="00A32538"/>
    <w:rsid w:val="00A50818"/>
    <w:rsid w:val="00A61718"/>
    <w:rsid w:val="00A6392C"/>
    <w:rsid w:val="00A642E4"/>
    <w:rsid w:val="00A66A8A"/>
    <w:rsid w:val="00A72100"/>
    <w:rsid w:val="00A916D4"/>
    <w:rsid w:val="00AB4618"/>
    <w:rsid w:val="00AC13FB"/>
    <w:rsid w:val="00AE5AB6"/>
    <w:rsid w:val="00B00DBD"/>
    <w:rsid w:val="00B42024"/>
    <w:rsid w:val="00B53E82"/>
    <w:rsid w:val="00B554F2"/>
    <w:rsid w:val="00B653CA"/>
    <w:rsid w:val="00B711F1"/>
    <w:rsid w:val="00B7744E"/>
    <w:rsid w:val="00BA1C9C"/>
    <w:rsid w:val="00BB432D"/>
    <w:rsid w:val="00BC26FC"/>
    <w:rsid w:val="00C00144"/>
    <w:rsid w:val="00C10EC6"/>
    <w:rsid w:val="00C36707"/>
    <w:rsid w:val="00C37177"/>
    <w:rsid w:val="00C54E7B"/>
    <w:rsid w:val="00CF3228"/>
    <w:rsid w:val="00D41810"/>
    <w:rsid w:val="00D70251"/>
    <w:rsid w:val="00DC6ADA"/>
    <w:rsid w:val="00DE578A"/>
    <w:rsid w:val="00E044A9"/>
    <w:rsid w:val="00E045E2"/>
    <w:rsid w:val="00E35ACC"/>
    <w:rsid w:val="00E501C7"/>
    <w:rsid w:val="00E6651F"/>
    <w:rsid w:val="00EB6EF0"/>
    <w:rsid w:val="00EE7231"/>
    <w:rsid w:val="00EE7C1C"/>
    <w:rsid w:val="00F044E9"/>
    <w:rsid w:val="00F15885"/>
    <w:rsid w:val="00F55D98"/>
    <w:rsid w:val="00F76F59"/>
    <w:rsid w:val="00F9769A"/>
    <w:rsid w:val="00FC5E34"/>
    <w:rsid w:val="00FF362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A720"/>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1749</TotalTime>
  <Pages>2</Pages>
  <Words>525</Words>
  <Characters>2893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115</cp:revision>
  <dcterms:created xsi:type="dcterms:W3CDTF">2025-04-14T08:20:00Z</dcterms:created>
  <dcterms:modified xsi:type="dcterms:W3CDTF">2025-11-19T08:56:00Z</dcterms:modified>
</cp:coreProperties>
</file>