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BB432D" w:rsidRDefault="00CF3228" w:rsidP="00703850">
      <w:pPr>
        <w:jc w:val="both"/>
        <w:rPr>
          <w:rFonts w:ascii="Times New Roman" w:hAnsi="Times New Roman" w:cs="Times New Roman"/>
          <w:b/>
          <w:bCs/>
          <w:sz w:val="32"/>
          <w:szCs w:val="32"/>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703850" w:rsidRPr="00703850">
        <w:rPr>
          <w:rFonts w:ascii="Times New Roman" w:hAnsi="Times New Roman" w:cs="Times New Roman"/>
          <w:b/>
          <w:bCs/>
          <w:sz w:val="36"/>
          <w:szCs w:val="36"/>
        </w:rPr>
        <w:t>Mammites sub-cliniques dans les exploitations laitières bovines de la région du centre</w:t>
      </w:r>
      <w:r w:rsidR="00703850">
        <w:rPr>
          <w:rFonts w:ascii="Times New Roman" w:hAnsi="Times New Roman" w:cs="Times New Roman"/>
          <w:b/>
          <w:bCs/>
          <w:sz w:val="36"/>
          <w:szCs w:val="36"/>
        </w:rPr>
        <w:t xml:space="preserve"> : </w:t>
      </w:r>
      <w:r w:rsidR="00703850" w:rsidRPr="00703850">
        <w:rPr>
          <w:rFonts w:ascii="Times New Roman" w:hAnsi="Times New Roman" w:cs="Times New Roman"/>
          <w:b/>
          <w:bCs/>
          <w:sz w:val="36"/>
          <w:szCs w:val="36"/>
        </w:rPr>
        <w:t>diagnostic clinique et de laboratoire</w:t>
      </w:r>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1577E2" w:rsidRPr="00703850" w:rsidRDefault="00703850" w:rsidP="00703850">
      <w:pPr>
        <w:jc w:val="both"/>
        <w:rPr>
          <w:rFonts w:asciiTheme="majorBidi" w:hAnsiTheme="majorBidi" w:cstheme="majorBidi"/>
          <w:b/>
          <w:bCs/>
          <w:sz w:val="32"/>
          <w:szCs w:val="32"/>
        </w:rPr>
      </w:pPr>
      <w:r w:rsidRPr="00703850">
        <w:rPr>
          <w:rFonts w:asciiTheme="majorBidi" w:hAnsiTheme="majorBidi" w:cstheme="majorBidi"/>
          <w:b/>
          <w:bCs/>
        </w:rPr>
        <w:t xml:space="preserve">La mammite </w:t>
      </w:r>
      <w:proofErr w:type="spellStart"/>
      <w:r w:rsidRPr="00703850">
        <w:rPr>
          <w:rFonts w:asciiTheme="majorBidi" w:hAnsiTheme="majorBidi" w:cstheme="majorBidi"/>
          <w:b/>
          <w:bCs/>
        </w:rPr>
        <w:t>subclinique</w:t>
      </w:r>
      <w:proofErr w:type="spellEnd"/>
      <w:r w:rsidRPr="00703850">
        <w:rPr>
          <w:rFonts w:asciiTheme="majorBidi" w:hAnsiTheme="majorBidi" w:cstheme="majorBidi"/>
          <w:b/>
          <w:bCs/>
        </w:rPr>
        <w:t xml:space="preserve"> constitue une problématique sanitaire majeure dans les élevages laitiers algériens, en raison de l'absence de signes cliniques visibles et de ses répercussions importantes sur la qualité et la quantité de production laitière. Le présent travail repose sur les résultats obtenus auprès de 83 vaches laitières en lactation, issues de plusieurs élevages situés dans la région centre de l’Algérie. L’objectif principal était de réaliser un diagnostic précoce des mammites su cliniques en combinant plusieurs tests de diagnostic. La prévalence a été évaluée à l’aide de trois tests : le </w:t>
      </w:r>
      <w:proofErr w:type="spellStart"/>
      <w:r w:rsidRPr="00703850">
        <w:rPr>
          <w:rFonts w:asciiTheme="majorBidi" w:hAnsiTheme="majorBidi" w:cstheme="majorBidi"/>
          <w:b/>
          <w:bCs/>
        </w:rPr>
        <w:t>California</w:t>
      </w:r>
      <w:proofErr w:type="spellEnd"/>
      <w:r w:rsidRPr="00703850">
        <w:rPr>
          <w:rFonts w:asciiTheme="majorBidi" w:hAnsiTheme="majorBidi" w:cstheme="majorBidi"/>
          <w:b/>
          <w:bCs/>
        </w:rPr>
        <w:t xml:space="preserve"> </w:t>
      </w:r>
      <w:proofErr w:type="spellStart"/>
      <w:r w:rsidRPr="00703850">
        <w:rPr>
          <w:rFonts w:asciiTheme="majorBidi" w:hAnsiTheme="majorBidi" w:cstheme="majorBidi"/>
          <w:b/>
          <w:bCs/>
        </w:rPr>
        <w:t>Mastitis</w:t>
      </w:r>
      <w:proofErr w:type="spellEnd"/>
      <w:r w:rsidRPr="00703850">
        <w:rPr>
          <w:rFonts w:asciiTheme="majorBidi" w:hAnsiTheme="majorBidi" w:cstheme="majorBidi"/>
          <w:b/>
          <w:bCs/>
        </w:rPr>
        <w:t xml:space="preserve"> Test (CMT), la mesure de la conductivité électrique (CE), et le </w:t>
      </w:r>
      <w:proofErr w:type="spellStart"/>
      <w:r w:rsidRPr="00703850">
        <w:rPr>
          <w:rFonts w:asciiTheme="majorBidi" w:hAnsiTheme="majorBidi" w:cstheme="majorBidi"/>
          <w:b/>
          <w:bCs/>
        </w:rPr>
        <w:t>Draminski</w:t>
      </w:r>
      <w:proofErr w:type="spellEnd"/>
      <w:r w:rsidRPr="00703850">
        <w:rPr>
          <w:rFonts w:asciiTheme="majorBidi" w:hAnsiTheme="majorBidi" w:cstheme="majorBidi"/>
          <w:b/>
          <w:bCs/>
        </w:rPr>
        <w:t xml:space="preserve"> </w:t>
      </w:r>
      <w:proofErr w:type="spellStart"/>
      <w:r w:rsidRPr="00703850">
        <w:rPr>
          <w:rFonts w:asciiTheme="majorBidi" w:hAnsiTheme="majorBidi" w:cstheme="majorBidi"/>
          <w:b/>
          <w:bCs/>
        </w:rPr>
        <w:t>Mastitis</w:t>
      </w:r>
      <w:proofErr w:type="spellEnd"/>
      <w:r w:rsidRPr="00703850">
        <w:rPr>
          <w:rFonts w:asciiTheme="majorBidi" w:hAnsiTheme="majorBidi" w:cstheme="majorBidi"/>
          <w:b/>
          <w:bCs/>
        </w:rPr>
        <w:t xml:space="preserve"> Detector, suivis d’analyses physicochimiques et bactériologiques des échantillons de lait issus des vaches présumées infectées. La combinaison de ces trois méthodes de dépistage rapide s’est révélée efficace, permettant de détecter une prévalence de 25,30 %. Le </w:t>
      </w:r>
      <w:proofErr w:type="spellStart"/>
      <w:r w:rsidRPr="00703850">
        <w:rPr>
          <w:rFonts w:asciiTheme="majorBidi" w:hAnsiTheme="majorBidi" w:cstheme="majorBidi"/>
          <w:b/>
          <w:bCs/>
        </w:rPr>
        <w:t>Draminski</w:t>
      </w:r>
      <w:proofErr w:type="spellEnd"/>
      <w:r w:rsidRPr="00703850">
        <w:rPr>
          <w:rFonts w:asciiTheme="majorBidi" w:hAnsiTheme="majorBidi" w:cstheme="majorBidi"/>
          <w:b/>
          <w:bCs/>
        </w:rPr>
        <w:t xml:space="preserve"> </w:t>
      </w:r>
      <w:proofErr w:type="spellStart"/>
      <w:r w:rsidRPr="00703850">
        <w:rPr>
          <w:rFonts w:asciiTheme="majorBidi" w:hAnsiTheme="majorBidi" w:cstheme="majorBidi"/>
          <w:b/>
          <w:bCs/>
        </w:rPr>
        <w:t>Mastit</w:t>
      </w:r>
      <w:r>
        <w:rPr>
          <w:rFonts w:asciiTheme="majorBidi" w:hAnsiTheme="majorBidi" w:cstheme="majorBidi"/>
          <w:b/>
          <w:bCs/>
        </w:rPr>
        <w:t>i</w:t>
      </w:r>
      <w:r w:rsidRPr="00703850">
        <w:rPr>
          <w:rFonts w:asciiTheme="majorBidi" w:hAnsiTheme="majorBidi" w:cstheme="majorBidi"/>
          <w:b/>
          <w:bCs/>
        </w:rPr>
        <w:t>s</w:t>
      </w:r>
      <w:proofErr w:type="spellEnd"/>
      <w:r w:rsidRPr="00703850">
        <w:rPr>
          <w:rFonts w:asciiTheme="majorBidi" w:hAnsiTheme="majorBidi" w:cstheme="majorBidi"/>
          <w:b/>
          <w:bCs/>
        </w:rPr>
        <w:t xml:space="preserve"> Detector s’est montré le plus performant, avec un taux de concordance de 95,24 %, suivi du CMT (90,48 %), puis de la CE (61,9 %). L’analyse physicochimique a mis en évidence une diminution des composants du lait, en particulier une élévation du pH, identifiée comme paramètre le plus pertinent. Les analyses bactériologiques ont quant à elles révélé une prédominance de Staphylococcus à coagulas négative (30,77 %), de Staphylococcus à coagulas positive (23,08 %), et d’Escherichia coli (15,38 %).</w:t>
      </w:r>
    </w:p>
    <w:p w:rsidR="00B53E82" w:rsidRDefault="00B53E82"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bookmarkStart w:id="0" w:name="_GoBack"/>
      <w:bookmarkEnd w:id="0"/>
      <w:r w:rsidRPr="00BB432D">
        <w:rPr>
          <w:rFonts w:asciiTheme="majorBidi" w:hAnsiTheme="majorBidi" w:cstheme="majorBidi"/>
          <w:b/>
          <w:bCs/>
          <w:sz w:val="32"/>
          <w:szCs w:val="32"/>
          <w:lang w:val="en-US"/>
        </w:rPr>
        <w:t>Abstract</w:t>
      </w:r>
    </w:p>
    <w:p w:rsidR="00CF3228" w:rsidRPr="00BB432D" w:rsidRDefault="00703850" w:rsidP="00703850">
      <w:pPr>
        <w:jc w:val="both"/>
        <w:rPr>
          <w:rFonts w:asciiTheme="majorBidi" w:hAnsiTheme="majorBidi" w:cstheme="majorBidi"/>
          <w:b/>
          <w:bCs/>
          <w:rtl/>
          <w:lang w:val="en-US"/>
        </w:rPr>
      </w:pPr>
      <w:r w:rsidRPr="00703850">
        <w:rPr>
          <w:rFonts w:asciiTheme="majorBidi" w:hAnsiTheme="majorBidi" w:cstheme="majorBidi"/>
          <w:b/>
          <w:bCs/>
          <w:lang w:val="en-US"/>
        </w:rPr>
        <w:t xml:space="preserve">Subclinical mastitis represents a major health issue in Algerian dairy farms due to the absence of visible clinical signs and its significant impact on both the quality and quantity of milk production. This study was conducted based on data collected from 83 lactating dairy cows from several farms located in the central region of Algeria. The main purpose was to have a quicker detection of subclinical mastitis by combining several diagnostic tests. The prevalence was assessed using three screening tests: </w:t>
      </w:r>
      <w:proofErr w:type="gramStart"/>
      <w:r w:rsidRPr="00703850">
        <w:rPr>
          <w:rFonts w:asciiTheme="majorBidi" w:hAnsiTheme="majorBidi" w:cstheme="majorBidi"/>
          <w:b/>
          <w:bCs/>
          <w:lang w:val="en-US"/>
        </w:rPr>
        <w:t>the</w:t>
      </w:r>
      <w:proofErr w:type="gramEnd"/>
      <w:r w:rsidRPr="00703850">
        <w:rPr>
          <w:rFonts w:asciiTheme="majorBidi" w:hAnsiTheme="majorBidi" w:cstheme="majorBidi"/>
          <w:b/>
          <w:bCs/>
          <w:lang w:val="en-US"/>
        </w:rPr>
        <w:t xml:space="preserve"> California Mastitis Test (CMT), electrical conductivity (EC) measurement, and the </w:t>
      </w:r>
      <w:proofErr w:type="spellStart"/>
      <w:r w:rsidRPr="00703850">
        <w:rPr>
          <w:rFonts w:asciiTheme="majorBidi" w:hAnsiTheme="majorBidi" w:cstheme="majorBidi"/>
          <w:b/>
          <w:bCs/>
          <w:lang w:val="en-US"/>
        </w:rPr>
        <w:t>Draminski</w:t>
      </w:r>
      <w:proofErr w:type="spellEnd"/>
      <w:r w:rsidRPr="00703850">
        <w:rPr>
          <w:rFonts w:asciiTheme="majorBidi" w:hAnsiTheme="majorBidi" w:cstheme="majorBidi"/>
          <w:b/>
          <w:bCs/>
          <w:lang w:val="en-US"/>
        </w:rPr>
        <w:t xml:space="preserve"> Mastitis Detector, followed by physicochemical and bacteriological analyses of milk samples from presumed infected cows. The combination of these three rapid detection methods proved effective, revealing a prevalence of 25,30%. The </w:t>
      </w:r>
      <w:proofErr w:type="spellStart"/>
      <w:r w:rsidRPr="00703850">
        <w:rPr>
          <w:rFonts w:asciiTheme="majorBidi" w:hAnsiTheme="majorBidi" w:cstheme="majorBidi"/>
          <w:b/>
          <w:bCs/>
          <w:lang w:val="en-US"/>
        </w:rPr>
        <w:t>Draminski</w:t>
      </w:r>
      <w:proofErr w:type="spellEnd"/>
      <w:r w:rsidRPr="00703850">
        <w:rPr>
          <w:rFonts w:asciiTheme="majorBidi" w:hAnsiTheme="majorBidi" w:cstheme="majorBidi"/>
          <w:b/>
          <w:bCs/>
          <w:lang w:val="en-US"/>
        </w:rPr>
        <w:t xml:space="preserve"> Mastitis Detector showed the highest performance, with a concordance rate of 95,24%, followed by the CMT (90,48%), and EC measurement (61,9%). Physicochemical analysis revealed a decrease in milk components, with a notable increase in pH identified as the most relevant indicator. Bacteriological analyses revealed a predominance of coagulase-negative Staphylococci (30,77%), coagulase-positive Staphylococci (23,08%), and Escherichia coli (15,38%).</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3E82"/>
    <w:rsid w:val="00B554F2"/>
    <w:rsid w:val="00B653CA"/>
    <w:rsid w:val="00B711F1"/>
    <w:rsid w:val="00B7744E"/>
    <w:rsid w:val="00BA1C9C"/>
    <w:rsid w:val="00BB432D"/>
    <w:rsid w:val="00BC26FC"/>
    <w:rsid w:val="00C10EC6"/>
    <w:rsid w:val="00C36707"/>
    <w:rsid w:val="00C37177"/>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Pages>
  <Words>455</Words>
  <Characters>2506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84</cp:revision>
  <dcterms:created xsi:type="dcterms:W3CDTF">2025-04-14T08:20:00Z</dcterms:created>
  <dcterms:modified xsi:type="dcterms:W3CDTF">2025-11-11T09:59:00Z</dcterms:modified>
</cp:coreProperties>
</file>