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89" w:rsidRPr="00EE7231" w:rsidRDefault="00CF3228" w:rsidP="000D1532">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0D1532" w:rsidRPr="000D1532">
        <w:rPr>
          <w:rFonts w:ascii="Times New Roman" w:hAnsi="Times New Roman" w:cs="Times New Roman"/>
          <w:b/>
          <w:bCs/>
          <w:sz w:val="36"/>
          <w:szCs w:val="36"/>
        </w:rPr>
        <w:t xml:space="preserve">Etude de l’excrétion </w:t>
      </w:r>
      <w:proofErr w:type="spellStart"/>
      <w:r w:rsidR="000D1532" w:rsidRPr="000D1532">
        <w:rPr>
          <w:rFonts w:ascii="Times New Roman" w:hAnsi="Times New Roman" w:cs="Times New Roman"/>
          <w:b/>
          <w:bCs/>
          <w:sz w:val="36"/>
          <w:szCs w:val="36"/>
        </w:rPr>
        <w:t>oocystale</w:t>
      </w:r>
      <w:proofErr w:type="spellEnd"/>
      <w:r w:rsidR="000D1532" w:rsidRPr="000D1532">
        <w:rPr>
          <w:rFonts w:ascii="Times New Roman" w:hAnsi="Times New Roman" w:cs="Times New Roman"/>
          <w:b/>
          <w:bCs/>
          <w:sz w:val="36"/>
          <w:szCs w:val="36"/>
        </w:rPr>
        <w:t xml:space="preserve"> d’</w:t>
      </w:r>
      <w:proofErr w:type="spellStart"/>
      <w:r w:rsidR="000D1532" w:rsidRPr="000D1532">
        <w:rPr>
          <w:rFonts w:ascii="Times New Roman" w:hAnsi="Times New Roman" w:cs="Times New Roman"/>
          <w:b/>
          <w:bCs/>
          <w:sz w:val="36"/>
          <w:szCs w:val="36"/>
        </w:rPr>
        <w:t>eimeria</w:t>
      </w:r>
      <w:proofErr w:type="spellEnd"/>
      <w:r w:rsidR="000D1532" w:rsidRPr="000D1532">
        <w:rPr>
          <w:rFonts w:ascii="Times New Roman" w:hAnsi="Times New Roman" w:cs="Times New Roman"/>
          <w:b/>
          <w:bCs/>
          <w:sz w:val="36"/>
          <w:szCs w:val="36"/>
        </w:rPr>
        <w:t xml:space="preserve"> </w:t>
      </w:r>
      <w:proofErr w:type="spellStart"/>
      <w:r w:rsidR="000D1532" w:rsidRPr="000D1532">
        <w:rPr>
          <w:rFonts w:ascii="Times New Roman" w:hAnsi="Times New Roman" w:cs="Times New Roman"/>
          <w:b/>
          <w:bCs/>
          <w:sz w:val="36"/>
          <w:szCs w:val="36"/>
        </w:rPr>
        <w:t>spp</w:t>
      </w:r>
      <w:proofErr w:type="spellEnd"/>
      <w:r w:rsidR="000D1532">
        <w:rPr>
          <w:rFonts w:ascii="Times New Roman" w:hAnsi="Times New Roman" w:cs="Times New Roman" w:hint="cs"/>
          <w:b/>
          <w:bCs/>
          <w:sz w:val="36"/>
          <w:szCs w:val="36"/>
          <w:rtl/>
        </w:rPr>
        <w:t>.</w:t>
      </w:r>
      <w:bookmarkStart w:id="0" w:name="_GoBack"/>
      <w:bookmarkEnd w:id="0"/>
      <w:r w:rsidR="000D1532" w:rsidRPr="000D1532">
        <w:rPr>
          <w:rFonts w:ascii="Times New Roman" w:hAnsi="Times New Roman" w:cs="Times New Roman"/>
          <w:b/>
          <w:bCs/>
          <w:sz w:val="36"/>
          <w:szCs w:val="36"/>
        </w:rPr>
        <w:t xml:space="preserve"> dans deux élevages de poulets de chair situes a </w:t>
      </w:r>
      <w:proofErr w:type="spellStart"/>
      <w:r w:rsidR="000D1532" w:rsidRPr="000D1532">
        <w:rPr>
          <w:rFonts w:ascii="Times New Roman" w:hAnsi="Times New Roman" w:cs="Times New Roman"/>
          <w:b/>
          <w:bCs/>
          <w:sz w:val="36"/>
          <w:szCs w:val="36"/>
        </w:rPr>
        <w:t>Bouira</w:t>
      </w:r>
      <w:proofErr w:type="spellEnd"/>
      <w:r w:rsidR="000D1532" w:rsidRPr="000D1532">
        <w:rPr>
          <w:rFonts w:ascii="Times New Roman" w:hAnsi="Times New Roman" w:cs="Times New Roman"/>
          <w:b/>
          <w:bCs/>
          <w:sz w:val="36"/>
          <w:szCs w:val="36"/>
        </w:rPr>
        <w:t xml:space="preserve"> et </w:t>
      </w:r>
      <w:proofErr w:type="spellStart"/>
      <w:r w:rsidR="000D1532" w:rsidRPr="000D1532">
        <w:rPr>
          <w:rFonts w:ascii="Times New Roman" w:hAnsi="Times New Roman" w:cs="Times New Roman"/>
          <w:b/>
          <w:bCs/>
          <w:sz w:val="36"/>
          <w:szCs w:val="36"/>
        </w:rPr>
        <w:t>Dellys</w:t>
      </w:r>
      <w:proofErr w:type="spellEnd"/>
    </w:p>
    <w:p w:rsidR="006B59F7" w:rsidRPr="00EE7231"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E6651F" w:rsidRPr="000D1532" w:rsidRDefault="000D1532" w:rsidP="000D1532">
      <w:pPr>
        <w:jc w:val="both"/>
        <w:rPr>
          <w:rFonts w:asciiTheme="majorBidi" w:hAnsiTheme="majorBidi" w:cstheme="majorBidi"/>
          <w:b/>
          <w:bCs/>
          <w:sz w:val="32"/>
          <w:szCs w:val="32"/>
        </w:rPr>
      </w:pPr>
      <w:r w:rsidRPr="000D1532">
        <w:rPr>
          <w:rFonts w:asciiTheme="majorBidi" w:hAnsiTheme="majorBidi" w:cstheme="majorBidi"/>
          <w:sz w:val="24"/>
          <w:szCs w:val="24"/>
        </w:rPr>
        <w:t xml:space="preserve">Cette étude a été menée dans un abattoir avicole industriel à Alger. Sur 20 échantillons de peaux de cou de poulets de chair prélevés après éviscération et ressuage des carcasses. Les analyses microbiologiques ont révélé une charge élevée en flore aérobie mésophile totale (9,61E+04), coliformes totaux (3,14E+04) et thermo tolérants (2,31E+04), E. coli (2,12E+04), Pseudomonas </w:t>
      </w:r>
      <w:proofErr w:type="spellStart"/>
      <w:r w:rsidRPr="000D1532">
        <w:rPr>
          <w:rFonts w:asciiTheme="majorBidi" w:hAnsiTheme="majorBidi" w:cstheme="majorBidi"/>
          <w:sz w:val="24"/>
          <w:szCs w:val="24"/>
        </w:rPr>
        <w:t>spp</w:t>
      </w:r>
      <w:proofErr w:type="spellEnd"/>
      <w:r w:rsidRPr="000D1532">
        <w:rPr>
          <w:rFonts w:asciiTheme="majorBidi" w:hAnsiTheme="majorBidi" w:cstheme="majorBidi"/>
          <w:sz w:val="24"/>
          <w:szCs w:val="24"/>
        </w:rPr>
        <w:t xml:space="preserve">. (1,90E+04) et Staphylococcus </w:t>
      </w:r>
      <w:proofErr w:type="spellStart"/>
      <w:r w:rsidRPr="000D1532">
        <w:rPr>
          <w:rFonts w:asciiTheme="majorBidi" w:hAnsiTheme="majorBidi" w:cstheme="majorBidi"/>
          <w:sz w:val="24"/>
          <w:szCs w:val="24"/>
        </w:rPr>
        <w:t>spp</w:t>
      </w:r>
      <w:proofErr w:type="spellEnd"/>
      <w:r w:rsidRPr="000D1532">
        <w:rPr>
          <w:rFonts w:asciiTheme="majorBidi" w:hAnsiTheme="majorBidi" w:cstheme="majorBidi"/>
          <w:sz w:val="24"/>
          <w:szCs w:val="24"/>
        </w:rPr>
        <w:t>. (2,55E+03). La charge microbienne était généralement plus importante après l’éviscération qu’après le ressuage, indiquant une réduction partielle de la contamination après refroidissement. L’étude de la sensibilité aux antibiotiques a montré des taux élevés de résistance chez les entérobactéries et les staphylocoques, notamment vis-à-vis de l’ampicilline (100%), de la tétracycline (90%) et de la ciprofloxacine (60 à 100%). Ces résultats, soulignent la nécessite d’un renforcement des mesures d’hygiène et d’un usage raisonné des antibiotiques.</w:t>
      </w:r>
    </w:p>
    <w:p w:rsidR="000D1532" w:rsidRDefault="000D1532" w:rsidP="00CF3228">
      <w:pPr>
        <w:rPr>
          <w:rFonts w:asciiTheme="majorBidi" w:hAnsiTheme="majorBidi" w:cstheme="majorBidi"/>
          <w:b/>
          <w:bCs/>
          <w:sz w:val="32"/>
          <w:szCs w:val="32"/>
          <w:rtl/>
          <w:lang w:val="en-US"/>
        </w:rPr>
      </w:pPr>
    </w:p>
    <w:p w:rsidR="000D1532" w:rsidRDefault="000D1532" w:rsidP="00CF3228">
      <w:pPr>
        <w:rPr>
          <w:rFonts w:asciiTheme="majorBidi" w:hAnsiTheme="majorBidi" w:cstheme="majorBidi"/>
          <w:b/>
          <w:bCs/>
          <w:sz w:val="32"/>
          <w:szCs w:val="32"/>
          <w:rtl/>
          <w:lang w:val="en-US"/>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BB432D" w:rsidRDefault="000D1532" w:rsidP="00E6651F">
      <w:pPr>
        <w:jc w:val="both"/>
        <w:rPr>
          <w:rFonts w:asciiTheme="majorBidi" w:hAnsiTheme="majorBidi" w:cstheme="majorBidi"/>
          <w:b/>
          <w:bCs/>
          <w:rtl/>
          <w:lang w:val="en-US"/>
        </w:rPr>
      </w:pPr>
      <w:r w:rsidRPr="000D1532">
        <w:rPr>
          <w:rFonts w:asciiTheme="majorBidi" w:hAnsiTheme="majorBidi" w:cstheme="majorBidi"/>
          <w:sz w:val="24"/>
          <w:szCs w:val="24"/>
          <w:lang w:val="en-US"/>
        </w:rPr>
        <w:t xml:space="preserve">This study was conducted in an industrial poultry slaughterhouse in Algiers, where 20 neck skin samples from broiler chickens were collected after evisceration and after chilling. Microbiological analyses revealed high loads of total aerobic mesophilic flora (9.61E+04), total (3.14E+04) and </w:t>
      </w:r>
      <w:proofErr w:type="spellStart"/>
      <w:r w:rsidRPr="000D1532">
        <w:rPr>
          <w:rFonts w:asciiTheme="majorBidi" w:hAnsiTheme="majorBidi" w:cstheme="majorBidi"/>
          <w:sz w:val="24"/>
          <w:szCs w:val="24"/>
          <w:lang w:val="en-US"/>
        </w:rPr>
        <w:t>thermotolerant</w:t>
      </w:r>
      <w:proofErr w:type="spellEnd"/>
      <w:r w:rsidRPr="000D1532">
        <w:rPr>
          <w:rFonts w:asciiTheme="majorBidi" w:hAnsiTheme="majorBidi" w:cstheme="majorBidi"/>
          <w:sz w:val="24"/>
          <w:szCs w:val="24"/>
          <w:lang w:val="en-US"/>
        </w:rPr>
        <w:t xml:space="preserve"> coliforms (2.31E+04), E. coli (2.12E+04), Pseudomonas spp. (1.90E+04) et Staphylococcus spp. (2.55E+03). The microbial load was generally higher after evisceration than after chilling, indicating a partial reduction of contamination following refrigeration. Antibiotic susceptibility testing showed high resistance rates among </w:t>
      </w:r>
      <w:proofErr w:type="spellStart"/>
      <w:r w:rsidRPr="000D1532">
        <w:rPr>
          <w:rFonts w:asciiTheme="majorBidi" w:hAnsiTheme="majorBidi" w:cstheme="majorBidi"/>
          <w:sz w:val="24"/>
          <w:szCs w:val="24"/>
          <w:lang w:val="en-US"/>
        </w:rPr>
        <w:t>Enterobacteriaceae</w:t>
      </w:r>
      <w:proofErr w:type="spellEnd"/>
      <w:r w:rsidRPr="000D1532">
        <w:rPr>
          <w:rFonts w:asciiTheme="majorBidi" w:hAnsiTheme="majorBidi" w:cstheme="majorBidi"/>
          <w:sz w:val="24"/>
          <w:szCs w:val="24"/>
          <w:lang w:val="en-US"/>
        </w:rPr>
        <w:t xml:space="preserve"> and staphylococcal isolates, especially to ampicillin (100%), tetracycline (90%), and ciprofloxacin (60 to 100%). These results highlight the need to strengthen hygiene measures and to promote rational use of antibiotics.</w:t>
      </w:r>
    </w:p>
    <w:sectPr w:rsidR="007A4224"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6651F"/>
    <w:rsid w:val="00EB6EF0"/>
    <w:rsid w:val="00EE7231"/>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A73"/>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1</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104</cp:revision>
  <dcterms:created xsi:type="dcterms:W3CDTF">2025-04-14T08:20:00Z</dcterms:created>
  <dcterms:modified xsi:type="dcterms:W3CDTF">2025-11-17T14:00:00Z</dcterms:modified>
</cp:coreProperties>
</file>