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7A0" w:rsidRDefault="00CF77A0" w:rsidP="00CF77A0">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CF77A0">
        <w:rPr>
          <w:rFonts w:asciiTheme="majorBidi" w:hAnsiTheme="majorBidi" w:cstheme="majorBidi"/>
          <w:b/>
          <w:bCs/>
          <w:color w:val="000000"/>
          <w:sz w:val="28"/>
          <w:szCs w:val="28"/>
          <w:shd w:val="clear" w:color="auto" w:fill="FFFFFF"/>
        </w:rPr>
        <w:t>Regguem</w:t>
      </w:r>
      <w:proofErr w:type="spellEnd"/>
      <w:r w:rsidRPr="00CF77A0">
        <w:rPr>
          <w:rFonts w:asciiTheme="majorBidi" w:hAnsiTheme="majorBidi" w:cstheme="majorBidi"/>
          <w:b/>
          <w:bCs/>
          <w:color w:val="000000"/>
          <w:sz w:val="28"/>
          <w:szCs w:val="28"/>
          <w:shd w:val="clear" w:color="auto" w:fill="FFFFFF"/>
        </w:rPr>
        <w:t xml:space="preserve"> Bouziane</w:t>
      </w:r>
    </w:p>
    <w:p w:rsidR="00CF77A0" w:rsidRDefault="00CF77A0" w:rsidP="00CF77A0">
      <w:pPr>
        <w:jc w:val="center"/>
        <w:rPr>
          <w:rFonts w:asciiTheme="majorBidi" w:hAnsiTheme="majorBidi" w:cstheme="majorBidi"/>
          <w:b/>
          <w:bCs/>
          <w:color w:val="000000"/>
          <w:sz w:val="28"/>
          <w:szCs w:val="28"/>
          <w:shd w:val="clear" w:color="auto" w:fill="FFFFFF"/>
        </w:rPr>
      </w:pPr>
      <w:r w:rsidRPr="00CF77A0">
        <w:rPr>
          <w:rFonts w:asciiTheme="majorBidi" w:hAnsiTheme="majorBidi" w:cstheme="majorBidi"/>
          <w:b/>
          <w:bCs/>
          <w:color w:val="000000"/>
          <w:sz w:val="28"/>
          <w:szCs w:val="28"/>
          <w:shd w:val="clear" w:color="auto" w:fill="FFFFFF"/>
        </w:rPr>
        <w:t xml:space="preserve">Incidence de la présentation de l'aliment et des condiments minéraux - vitamines sur les performances zootechniques, l'immunité acquise, et les coûts chez le poulet de chair </w:t>
      </w:r>
    </w:p>
    <w:p w:rsidR="00CF77A0" w:rsidRDefault="00CF77A0" w:rsidP="00CF77A0">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w:t>
      </w:r>
      <w:r>
        <w:rPr>
          <w:rFonts w:asciiTheme="majorBidi" w:hAnsiTheme="majorBidi" w:cstheme="majorBidi"/>
          <w:b/>
          <w:bCs/>
          <w:color w:val="000000"/>
          <w:sz w:val="28"/>
          <w:szCs w:val="28"/>
          <w:shd w:val="clear" w:color="auto" w:fill="FFFFFF"/>
        </w:rPr>
        <w:t>008</w:t>
      </w:r>
    </w:p>
    <w:p w:rsidR="00CF77A0" w:rsidRDefault="00CF77A0" w:rsidP="00CF77A0">
      <w:pPr>
        <w:rPr>
          <w:rFonts w:asciiTheme="majorBidi" w:hAnsiTheme="majorBidi" w:cstheme="majorBidi"/>
          <w:b/>
          <w:bCs/>
          <w:sz w:val="24"/>
          <w:szCs w:val="24"/>
        </w:rPr>
      </w:pPr>
    </w:p>
    <w:p w:rsidR="00CF77A0" w:rsidRDefault="00CF77A0" w:rsidP="00CF77A0">
      <w:pPr>
        <w:rPr>
          <w:rFonts w:asciiTheme="majorBidi" w:hAnsiTheme="majorBidi" w:cstheme="majorBidi"/>
          <w:sz w:val="24"/>
          <w:szCs w:val="24"/>
        </w:rPr>
      </w:pPr>
      <w:r w:rsidRPr="00CF77A0">
        <w:rPr>
          <w:rFonts w:asciiTheme="majorBidi" w:hAnsiTheme="majorBidi" w:cstheme="majorBidi"/>
          <w:b/>
          <w:bCs/>
          <w:sz w:val="24"/>
          <w:szCs w:val="24"/>
        </w:rPr>
        <w:t>Résumé</w:t>
      </w:r>
      <w:r w:rsidRPr="00CF77A0">
        <w:rPr>
          <w:rFonts w:asciiTheme="majorBidi" w:hAnsiTheme="majorBidi" w:cstheme="majorBidi"/>
          <w:sz w:val="24"/>
          <w:szCs w:val="24"/>
        </w:rPr>
        <w:t xml:space="preserve"> : </w:t>
      </w:r>
    </w:p>
    <w:p w:rsidR="00CF77A0" w:rsidRPr="00CF77A0" w:rsidRDefault="00CF77A0" w:rsidP="00CF77A0">
      <w:pPr>
        <w:rPr>
          <w:rFonts w:asciiTheme="majorBidi" w:hAnsiTheme="majorBidi" w:cstheme="majorBidi"/>
          <w:b/>
          <w:bCs/>
          <w:sz w:val="28"/>
          <w:szCs w:val="28"/>
        </w:rPr>
      </w:pPr>
      <w:r w:rsidRPr="00CF77A0">
        <w:rPr>
          <w:rFonts w:asciiTheme="majorBidi" w:hAnsiTheme="majorBidi" w:cstheme="majorBidi"/>
          <w:sz w:val="24"/>
          <w:szCs w:val="24"/>
        </w:rPr>
        <w:t xml:space="preserve">L’activité avicole Algérienne est en phase de déclin, et risque de disparaitre en faveur d’un nouveau marché qui serait celui de l’importation du poulet congelé. Cette tendance dangereuse de l’activité est générée par la dépendance économique de l’Algérie en intrants alimentaires (mais, tourteau de soja) vis- a- vis des pays tiers fournisseurs. Le cours de ces matières premières ne cesse d’augmenter d’année en année, et affecte non seulement les coûts de l’aliment, du poulet, ainsi que le pouvoir d’achat du consommateur Algérien. Les niveaux de productions avicoles du pays appréciables, et trempeurs ne sont certes pas en adéquation avec leur coût qui reste toujours très élevé. Cette situation alarmante contraint les petits éleveurs à abandonner l’activité avec une régression sociale certaine, qui se soldera par une diminution de la valeur ajoutée générée par l’activité. Notre expérimentation a eu pour objet de tester les effets de régimes différents par leur composante physico-chimique, et leur granulation sur les paramètres zootechniques du poulet ; par l’emploi de deux </w:t>
      </w:r>
      <w:proofErr w:type="spellStart"/>
      <w:r w:rsidRPr="00CF77A0">
        <w:rPr>
          <w:rFonts w:asciiTheme="majorBidi" w:hAnsiTheme="majorBidi" w:cstheme="majorBidi"/>
          <w:sz w:val="24"/>
          <w:szCs w:val="24"/>
        </w:rPr>
        <w:t>prémix</w:t>
      </w:r>
      <w:proofErr w:type="spellEnd"/>
      <w:r w:rsidRPr="00CF77A0">
        <w:rPr>
          <w:rFonts w:asciiTheme="majorBidi" w:hAnsiTheme="majorBidi" w:cstheme="majorBidi"/>
          <w:sz w:val="24"/>
          <w:szCs w:val="24"/>
        </w:rPr>
        <w:t xml:space="preserve"> différents (</w:t>
      </w:r>
      <w:proofErr w:type="spellStart"/>
      <w:r w:rsidRPr="00CF77A0">
        <w:rPr>
          <w:rFonts w:asciiTheme="majorBidi" w:hAnsiTheme="majorBidi" w:cstheme="majorBidi"/>
          <w:sz w:val="24"/>
          <w:szCs w:val="24"/>
        </w:rPr>
        <w:t>prémix</w:t>
      </w:r>
      <w:proofErr w:type="spellEnd"/>
      <w:r w:rsidRPr="00CF77A0">
        <w:rPr>
          <w:rFonts w:asciiTheme="majorBidi" w:hAnsiTheme="majorBidi" w:cstheme="majorBidi"/>
          <w:sz w:val="24"/>
          <w:szCs w:val="24"/>
        </w:rPr>
        <w:t xml:space="preserve"> ONAB et </w:t>
      </w:r>
      <w:proofErr w:type="spellStart"/>
      <w:r w:rsidRPr="00CF77A0">
        <w:rPr>
          <w:rFonts w:asciiTheme="majorBidi" w:hAnsiTheme="majorBidi" w:cstheme="majorBidi"/>
          <w:sz w:val="24"/>
          <w:szCs w:val="24"/>
        </w:rPr>
        <w:t>prémix</w:t>
      </w:r>
      <w:proofErr w:type="spellEnd"/>
      <w:r w:rsidRPr="00CF77A0">
        <w:rPr>
          <w:rFonts w:asciiTheme="majorBidi" w:hAnsiTheme="majorBidi" w:cstheme="majorBidi"/>
          <w:sz w:val="24"/>
          <w:szCs w:val="24"/>
        </w:rPr>
        <w:t xml:space="preserve"> </w:t>
      </w:r>
      <w:proofErr w:type="spellStart"/>
      <w:r w:rsidRPr="00CF77A0">
        <w:rPr>
          <w:rFonts w:asciiTheme="majorBidi" w:hAnsiTheme="majorBidi" w:cstheme="majorBidi"/>
          <w:sz w:val="24"/>
          <w:szCs w:val="24"/>
        </w:rPr>
        <w:t>Nutrior</w:t>
      </w:r>
      <w:proofErr w:type="spellEnd"/>
      <w:r w:rsidRPr="00CF77A0">
        <w:rPr>
          <w:rFonts w:asciiTheme="majorBidi" w:hAnsiTheme="majorBidi" w:cstheme="majorBidi"/>
          <w:sz w:val="24"/>
          <w:szCs w:val="24"/>
        </w:rPr>
        <w:t xml:space="preserve">) incorporés séparément dans la même formule alimentaire standard préconisée par l’ONAB. Les deux régimes obtenues sont en suite présentés soit sous forme granulé et ou farineuse. Le but recherché était de mesurer l’incidence du facteur 1 aliment, et du facteur 2 CMV sur les paramètres zootechniques, l’immunité et les coûts. Les résultats obtenus en faveur des régimes granulés, par apport aux farineux. A 49 jours d’élevage en batterie les gains de poids des poulets nourris aux granulés sont supérieurs à ceux des poulets nourris aux farineux ; pour l’aliment granulé expérimental 2.4 kg contre 2.3 kg pour l’aliment granulé à base de </w:t>
      </w:r>
      <w:proofErr w:type="spellStart"/>
      <w:r w:rsidRPr="00CF77A0">
        <w:rPr>
          <w:rFonts w:asciiTheme="majorBidi" w:hAnsiTheme="majorBidi" w:cstheme="majorBidi"/>
          <w:sz w:val="24"/>
          <w:szCs w:val="24"/>
        </w:rPr>
        <w:t>cmv</w:t>
      </w:r>
      <w:proofErr w:type="spellEnd"/>
      <w:r w:rsidRPr="00CF77A0">
        <w:rPr>
          <w:rFonts w:asciiTheme="majorBidi" w:hAnsiTheme="majorBidi" w:cstheme="majorBidi"/>
          <w:sz w:val="24"/>
          <w:szCs w:val="24"/>
        </w:rPr>
        <w:t xml:space="preserve"> ONAB avec des couts respectifs de 82.68 DA/ kg. Les gains de poids cumulés (</w:t>
      </w:r>
      <w:proofErr w:type="spellStart"/>
      <w:r w:rsidRPr="00CF77A0">
        <w:rPr>
          <w:rFonts w:asciiTheme="majorBidi" w:hAnsiTheme="majorBidi" w:cstheme="majorBidi"/>
          <w:sz w:val="24"/>
          <w:szCs w:val="24"/>
        </w:rPr>
        <w:t>cmv</w:t>
      </w:r>
      <w:proofErr w:type="spellEnd"/>
      <w:r w:rsidRPr="00CF77A0">
        <w:rPr>
          <w:rFonts w:asciiTheme="majorBidi" w:hAnsiTheme="majorBidi" w:cstheme="majorBidi"/>
          <w:sz w:val="24"/>
          <w:szCs w:val="24"/>
        </w:rPr>
        <w:t xml:space="preserve"> NUTRIOR et ONAB sont non significatifs). Le rendement carcasse éviscérée est en faveur des régimes à base de NUTRIOR. Et la conclusion de présent travail converge vers des recommandations de taille pour solutionner ces contraintes : </w:t>
      </w:r>
      <w:r w:rsidRPr="00CF77A0">
        <w:rPr>
          <w:rFonts w:asciiTheme="majorBidi" w:hAnsiTheme="majorBidi" w:cstheme="majorBidi"/>
          <w:sz w:val="24"/>
          <w:szCs w:val="24"/>
        </w:rPr>
        <w:br/>
        <w:t>- Celle d’opter pour une production de culture alternative, et son utilisation dans la formulation alimentaire adaptée aux besoins de souches exploitées, avec une bonne gestion de l’aliment, et une politique de résorption des manques a gagner a chaque maillon de chaîne de production.</w:t>
      </w:r>
      <w:r w:rsidRPr="00CF77A0">
        <w:rPr>
          <w:rFonts w:asciiTheme="majorBidi" w:hAnsiTheme="majorBidi" w:cstheme="majorBidi"/>
          <w:sz w:val="24"/>
          <w:szCs w:val="24"/>
        </w:rPr>
        <w:br/>
        <w:t>- De réduire les coûts, en signifiant avec fermeté le rôle que doit jouer l’état Algérien en modulant à la baisse des droits de douanes et la TV A relatifs aux importations d’intrants alimentaires.</w:t>
      </w:r>
      <w:r w:rsidRPr="00CF77A0">
        <w:rPr>
          <w:rFonts w:asciiTheme="majorBidi" w:hAnsiTheme="majorBidi" w:cstheme="majorBidi"/>
          <w:sz w:val="24"/>
          <w:szCs w:val="24"/>
        </w:rPr>
        <w:br/>
        <w:t xml:space="preserve">- Et enfin, persuader l’ensemble des acteurs avicoles, que la stabilité du marché ne serait maitrisée </w:t>
      </w:r>
      <w:proofErr w:type="gramStart"/>
      <w:r w:rsidRPr="00CF77A0">
        <w:rPr>
          <w:rFonts w:asciiTheme="majorBidi" w:hAnsiTheme="majorBidi" w:cstheme="majorBidi"/>
          <w:sz w:val="24"/>
          <w:szCs w:val="24"/>
        </w:rPr>
        <w:t>qu’a</w:t>
      </w:r>
      <w:proofErr w:type="gramEnd"/>
      <w:r w:rsidRPr="00CF77A0">
        <w:rPr>
          <w:rFonts w:asciiTheme="majorBidi" w:hAnsiTheme="majorBidi" w:cstheme="majorBidi"/>
          <w:sz w:val="24"/>
          <w:szCs w:val="24"/>
        </w:rPr>
        <w:t xml:space="preserve"> travers le respect de ces règle.</w:t>
      </w:r>
    </w:p>
    <w:sectPr w:rsidR="00CF77A0" w:rsidRPr="00CF77A0"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F77A0"/>
    <w:rsid w:val="00AA7F0A"/>
    <w:rsid w:val="00CF77A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7A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2538</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2019-11-05T08:45:00Z</dcterms:created>
  <dcterms:modified xsi:type="dcterms:W3CDTF">2019-11-05T08:46:00Z</dcterms:modified>
</cp:coreProperties>
</file>