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21" w:rsidRDefault="00914621" w:rsidP="0091462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914621">
        <w:rPr>
          <w:rFonts w:asciiTheme="majorBidi" w:hAnsiTheme="majorBidi" w:cstheme="majorBidi"/>
          <w:b/>
          <w:bCs/>
          <w:color w:val="000000"/>
          <w:sz w:val="28"/>
          <w:szCs w:val="28"/>
          <w:shd w:val="clear" w:color="auto" w:fill="FFFFFF"/>
        </w:rPr>
        <w:t>Baroudi</w:t>
      </w:r>
      <w:proofErr w:type="spellEnd"/>
      <w:r w:rsidRPr="00914621">
        <w:rPr>
          <w:rFonts w:asciiTheme="majorBidi" w:hAnsiTheme="majorBidi" w:cstheme="majorBidi"/>
          <w:b/>
          <w:bCs/>
          <w:color w:val="000000"/>
          <w:sz w:val="28"/>
          <w:szCs w:val="28"/>
          <w:shd w:val="clear" w:color="auto" w:fill="FFFFFF"/>
        </w:rPr>
        <w:t xml:space="preserve"> Djamel</w:t>
      </w:r>
    </w:p>
    <w:p w:rsidR="00914621" w:rsidRDefault="00914621" w:rsidP="00914621">
      <w:pPr>
        <w:jc w:val="center"/>
        <w:rPr>
          <w:rFonts w:asciiTheme="majorBidi" w:hAnsiTheme="majorBidi" w:cstheme="majorBidi"/>
          <w:b/>
          <w:bCs/>
          <w:color w:val="000000"/>
          <w:sz w:val="28"/>
          <w:szCs w:val="28"/>
          <w:shd w:val="clear" w:color="auto" w:fill="FFFFFF"/>
        </w:rPr>
      </w:pPr>
      <w:r w:rsidRPr="00914621">
        <w:rPr>
          <w:rFonts w:asciiTheme="majorBidi" w:hAnsiTheme="majorBidi" w:cstheme="majorBidi"/>
          <w:b/>
          <w:bCs/>
          <w:color w:val="000000"/>
          <w:sz w:val="28"/>
          <w:szCs w:val="28"/>
          <w:shd w:val="clear" w:color="auto" w:fill="FFFFFF"/>
        </w:rPr>
        <w:t xml:space="preserve">Enquête épidémiologique sur l'infection à </w:t>
      </w:r>
      <w:proofErr w:type="spellStart"/>
      <w:r w:rsidRPr="00914621">
        <w:rPr>
          <w:rFonts w:asciiTheme="majorBidi" w:hAnsiTheme="majorBidi" w:cstheme="majorBidi"/>
          <w:b/>
          <w:bCs/>
          <w:color w:val="000000"/>
          <w:sz w:val="28"/>
          <w:szCs w:val="28"/>
          <w:shd w:val="clear" w:color="auto" w:fill="FFFFFF"/>
        </w:rPr>
        <w:t>cryptosporidium</w:t>
      </w:r>
      <w:proofErr w:type="spellEnd"/>
      <w:r w:rsidRPr="00914621">
        <w:rPr>
          <w:rFonts w:asciiTheme="majorBidi" w:hAnsiTheme="majorBidi" w:cstheme="majorBidi"/>
          <w:b/>
          <w:bCs/>
          <w:color w:val="000000"/>
          <w:sz w:val="28"/>
          <w:szCs w:val="28"/>
          <w:shd w:val="clear" w:color="auto" w:fill="FFFFFF"/>
        </w:rPr>
        <w:t xml:space="preserve"> chez le poulet de chair et le dindon de chair dans la région d'Alger : prévalence et facteurs d`influence, diagnostic et distribution des espèces </w:t>
      </w:r>
    </w:p>
    <w:p w:rsidR="00914621" w:rsidRPr="00087C67" w:rsidRDefault="00914621" w:rsidP="0091462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914621" w:rsidRDefault="00914621" w:rsidP="00914621">
      <w:pPr>
        <w:rPr>
          <w:rFonts w:asciiTheme="majorBidi" w:hAnsiTheme="majorBidi" w:cstheme="majorBidi"/>
          <w:b/>
          <w:bCs/>
          <w:sz w:val="24"/>
          <w:szCs w:val="24"/>
        </w:rPr>
      </w:pPr>
    </w:p>
    <w:p w:rsidR="00914621" w:rsidRDefault="00914621" w:rsidP="00914621">
      <w:pPr>
        <w:rPr>
          <w:rFonts w:asciiTheme="majorBidi" w:hAnsiTheme="majorBidi" w:cstheme="majorBidi"/>
          <w:sz w:val="24"/>
          <w:szCs w:val="24"/>
        </w:rPr>
      </w:pPr>
      <w:r w:rsidRPr="00914621">
        <w:rPr>
          <w:rFonts w:asciiTheme="majorBidi" w:hAnsiTheme="majorBidi" w:cstheme="majorBidi"/>
          <w:b/>
          <w:bCs/>
          <w:sz w:val="24"/>
          <w:szCs w:val="24"/>
        </w:rPr>
        <w:t>Résumé</w:t>
      </w:r>
      <w:r w:rsidRPr="00914621">
        <w:rPr>
          <w:rFonts w:asciiTheme="majorBidi" w:hAnsiTheme="majorBidi" w:cstheme="majorBidi"/>
          <w:sz w:val="24"/>
          <w:szCs w:val="24"/>
        </w:rPr>
        <w:t xml:space="preserve"> : </w:t>
      </w:r>
    </w:p>
    <w:p w:rsidR="00914621" w:rsidRDefault="00914621" w:rsidP="00914621">
      <w:pPr>
        <w:rPr>
          <w:rFonts w:asciiTheme="majorBidi" w:hAnsiTheme="majorBidi" w:cstheme="majorBidi"/>
          <w:sz w:val="24"/>
          <w:szCs w:val="24"/>
          <w:lang w:val="en-US"/>
        </w:rPr>
      </w:pPr>
      <w:r w:rsidRPr="00914621">
        <w:rPr>
          <w:rFonts w:asciiTheme="majorBidi" w:hAnsiTheme="majorBidi" w:cstheme="majorBidi"/>
          <w:sz w:val="24"/>
          <w:szCs w:val="24"/>
        </w:rPr>
        <w:t xml:space="preserve">Plusieurs études ont été réalisées dans le monde sur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chez les oiseaux, mais seul un petit nombre concerne le </w:t>
      </w:r>
      <w:proofErr w:type="spellStart"/>
      <w:r w:rsidRPr="00914621">
        <w:rPr>
          <w:rFonts w:asciiTheme="majorBidi" w:hAnsiTheme="majorBidi" w:cstheme="majorBidi"/>
          <w:sz w:val="24"/>
          <w:szCs w:val="24"/>
        </w:rPr>
        <w:t>genotypage</w:t>
      </w:r>
      <w:proofErr w:type="spellEnd"/>
      <w:r w:rsidRPr="00914621">
        <w:rPr>
          <w:rFonts w:asciiTheme="majorBidi" w:hAnsiTheme="majorBidi" w:cstheme="majorBidi"/>
          <w:sz w:val="24"/>
          <w:szCs w:val="24"/>
        </w:rPr>
        <w:t xml:space="preserve"> de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w:t>
      </w:r>
      <w:proofErr w:type="spell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3eme espèce affectant l</w:t>
      </w:r>
      <w:r w:rsidRPr="00914621">
        <w:rPr>
          <w:rFonts w:asciiTheme="majorBidi" w:hAnsi="Calibri" w:cstheme="majorBidi"/>
          <w:sz w:val="24"/>
          <w:szCs w:val="24"/>
        </w:rPr>
        <w:t></w:t>
      </w:r>
      <w:r w:rsidRPr="00914621">
        <w:rPr>
          <w:rFonts w:asciiTheme="majorBidi" w:hAnsiTheme="majorBidi" w:cstheme="majorBidi"/>
          <w:sz w:val="24"/>
          <w:szCs w:val="24"/>
        </w:rPr>
        <w:t xml:space="preserve">'homme. En Algérie, peu d`études ont été entreprises sur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chez les oiseaux et aucune sur C. </w:t>
      </w:r>
      <w:proofErr w:type="spell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toutes disciplines confondues. Afin de remédier a cette carence, une enquête est menée, portant sur la recherche de ce protozoaire chez le poulet de chair et le dindon, au cours de laquelle un total de 425 sujets, dont 259 poulets de chair et 165 dindons, issus de 63 élevages, 39 de poulets et 24 de dindons, élevés sous serre ou en bâtiment classique, est recueilli au hasard et achemine au laboratoire d</w:t>
      </w:r>
      <w:r w:rsidRPr="00914621">
        <w:rPr>
          <w:rFonts w:asciiTheme="majorBidi" w:hAnsi="Calibri" w:cstheme="majorBidi"/>
          <w:sz w:val="24"/>
          <w:szCs w:val="24"/>
        </w:rPr>
        <w:t></w:t>
      </w:r>
      <w:r w:rsidRPr="00914621">
        <w:rPr>
          <w:rFonts w:asciiTheme="majorBidi" w:hAnsiTheme="majorBidi" w:cstheme="majorBidi"/>
          <w:sz w:val="24"/>
          <w:szCs w:val="24"/>
        </w:rPr>
        <w:t>'autopsie de l</w:t>
      </w:r>
      <w:r w:rsidRPr="00914621">
        <w:rPr>
          <w:rFonts w:ascii="Calibri" w:hAnsi="Calibri" w:cstheme="majorBidi"/>
          <w:sz w:val="24"/>
          <w:szCs w:val="24"/>
        </w:rPr>
        <w:t></w:t>
      </w:r>
      <w:r w:rsidRPr="00914621">
        <w:rPr>
          <w:rFonts w:asciiTheme="majorBidi" w:hAnsiTheme="majorBidi" w:cstheme="majorBidi"/>
          <w:sz w:val="24"/>
          <w:szCs w:val="24"/>
        </w:rPr>
        <w:t>'Ecole Nationale Supérieure Vétérinaire (ENSV) d</w:t>
      </w:r>
      <w:r w:rsidRPr="00914621">
        <w:rPr>
          <w:rFonts w:asciiTheme="majorBidi" w:hAnsi="Calibri" w:cstheme="majorBidi"/>
          <w:sz w:val="24"/>
          <w:szCs w:val="24"/>
        </w:rPr>
        <w:t></w:t>
      </w:r>
      <w:r w:rsidRPr="00914621">
        <w:rPr>
          <w:rFonts w:asciiTheme="majorBidi" w:hAnsiTheme="majorBidi" w:cstheme="majorBidi"/>
          <w:sz w:val="24"/>
          <w:szCs w:val="24"/>
        </w:rPr>
        <w:t>'Alger. A l</w:t>
      </w:r>
      <w:r w:rsidRPr="00914621">
        <w:rPr>
          <w:rFonts w:ascii="Calibri" w:hAnsi="Calibri" w:cstheme="majorBidi"/>
          <w:sz w:val="24"/>
          <w:szCs w:val="24"/>
        </w:rPr>
        <w:t></w:t>
      </w:r>
      <w:r w:rsidRPr="00914621">
        <w:rPr>
          <w:rFonts w:asciiTheme="majorBidi" w:hAnsiTheme="majorBidi" w:cstheme="majorBidi"/>
          <w:sz w:val="24"/>
          <w:szCs w:val="24"/>
        </w:rPr>
        <w:t xml:space="preserve">'examen </w:t>
      </w:r>
      <w:proofErr w:type="spellStart"/>
      <w:r w:rsidRPr="00914621">
        <w:rPr>
          <w:rFonts w:asciiTheme="majorBidi" w:hAnsiTheme="majorBidi" w:cstheme="majorBidi"/>
          <w:sz w:val="24"/>
          <w:szCs w:val="24"/>
        </w:rPr>
        <w:t>necropsique</w:t>
      </w:r>
      <w:proofErr w:type="spellEnd"/>
      <w:r w:rsidRPr="00914621">
        <w:rPr>
          <w:rFonts w:asciiTheme="majorBidi" w:hAnsiTheme="majorBidi" w:cstheme="majorBidi"/>
          <w:sz w:val="24"/>
          <w:szCs w:val="24"/>
        </w:rPr>
        <w:t>, le diagnostic lésionnel est établi et des sections d</w:t>
      </w:r>
      <w:r w:rsidRPr="00914621">
        <w:rPr>
          <w:rFonts w:asciiTheme="majorBidi" w:hAnsi="Calibri" w:cstheme="majorBidi"/>
          <w:sz w:val="24"/>
          <w:szCs w:val="24"/>
        </w:rPr>
        <w:t></w:t>
      </w:r>
      <w:r w:rsidRPr="00914621">
        <w:rPr>
          <w:rFonts w:asciiTheme="majorBidi" w:hAnsiTheme="majorBidi" w:cstheme="majorBidi"/>
          <w:sz w:val="24"/>
          <w:szCs w:val="24"/>
        </w:rPr>
        <w:t xml:space="preserve">'organes, </w:t>
      </w:r>
      <w:proofErr w:type="spellStart"/>
      <w:r w:rsidRPr="00914621">
        <w:rPr>
          <w:rFonts w:asciiTheme="majorBidi" w:hAnsiTheme="majorBidi" w:cstheme="majorBidi"/>
          <w:sz w:val="24"/>
          <w:szCs w:val="24"/>
        </w:rPr>
        <w:t>ileon</w:t>
      </w:r>
      <w:proofErr w:type="spellEnd"/>
      <w:r w:rsidRPr="00914621">
        <w:rPr>
          <w:rFonts w:asciiTheme="majorBidi" w:hAnsiTheme="majorBidi" w:cstheme="majorBidi"/>
          <w:sz w:val="24"/>
          <w:szCs w:val="24"/>
        </w:rPr>
        <w:t xml:space="preserve">, trachée et bourse de Fabricius, sont réalisées. Des méthodes conventionnelles sont utilisées pour l'identification de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w:t>
      </w:r>
      <w:proofErr w:type="gramStart"/>
      <w:r w:rsidRPr="00914621">
        <w:rPr>
          <w:rFonts w:asciiTheme="majorBidi" w:hAnsiTheme="majorBidi" w:cstheme="majorBidi"/>
          <w:sz w:val="24"/>
          <w:szCs w:val="24"/>
        </w:rPr>
        <w:t>a</w:t>
      </w:r>
      <w:proofErr w:type="gramEnd"/>
      <w:r w:rsidRPr="00914621">
        <w:rPr>
          <w:rFonts w:asciiTheme="majorBidi" w:hAnsiTheme="majorBidi" w:cstheme="majorBidi"/>
          <w:sz w:val="24"/>
          <w:szCs w:val="24"/>
        </w:rPr>
        <w:t xml:space="preserve"> partir de ces organes : frottis après raclage de la muqueuse, fixation et coloration par la méthode de </w:t>
      </w:r>
      <w:proofErr w:type="spellStart"/>
      <w:r w:rsidRPr="00914621">
        <w:rPr>
          <w:rFonts w:asciiTheme="majorBidi" w:hAnsiTheme="majorBidi" w:cstheme="majorBidi"/>
          <w:sz w:val="24"/>
          <w:szCs w:val="24"/>
        </w:rPr>
        <w:t>Ziehl</w:t>
      </w:r>
      <w:proofErr w:type="spellEnd"/>
      <w:r w:rsidRPr="00914621">
        <w:rPr>
          <w:rFonts w:asciiTheme="majorBidi" w:hAnsiTheme="majorBidi" w:cstheme="majorBidi"/>
          <w:sz w:val="24"/>
          <w:szCs w:val="24"/>
        </w:rPr>
        <w:t>-</w:t>
      </w:r>
      <w:proofErr w:type="spellStart"/>
      <w:r w:rsidRPr="00914621">
        <w:rPr>
          <w:rFonts w:asciiTheme="majorBidi" w:hAnsiTheme="majorBidi" w:cstheme="majorBidi"/>
          <w:sz w:val="24"/>
          <w:szCs w:val="24"/>
        </w:rPr>
        <w:t>Neelsen</w:t>
      </w:r>
      <w:proofErr w:type="spellEnd"/>
      <w:r w:rsidRPr="00914621">
        <w:rPr>
          <w:rFonts w:asciiTheme="majorBidi" w:hAnsiTheme="majorBidi" w:cstheme="majorBidi"/>
          <w:sz w:val="24"/>
          <w:szCs w:val="24"/>
        </w:rPr>
        <w:t xml:space="preserve"> modifiée, puis </w:t>
      </w:r>
      <w:proofErr w:type="spellStart"/>
      <w:r w:rsidRPr="00914621">
        <w:rPr>
          <w:rFonts w:asciiTheme="majorBidi" w:hAnsiTheme="majorBidi" w:cstheme="majorBidi"/>
          <w:sz w:val="24"/>
          <w:szCs w:val="24"/>
        </w:rPr>
        <w:t>morphometrie</w:t>
      </w:r>
      <w:proofErr w:type="spellEnd"/>
      <w:r w:rsidRPr="00914621">
        <w:rPr>
          <w:rFonts w:asciiTheme="majorBidi" w:hAnsiTheme="majorBidi" w:cstheme="majorBidi"/>
          <w:sz w:val="24"/>
          <w:szCs w:val="24"/>
        </w:rPr>
        <w:t xml:space="preserve"> pour les lames positives au parasite. Une autre portion de ces organes est fixée dans du formol a 10% et sert pour les études </w:t>
      </w:r>
      <w:proofErr w:type="spellStart"/>
      <w:r w:rsidRPr="00914621">
        <w:rPr>
          <w:rFonts w:asciiTheme="majorBidi" w:hAnsiTheme="majorBidi" w:cstheme="majorBidi"/>
          <w:sz w:val="24"/>
          <w:szCs w:val="24"/>
        </w:rPr>
        <w:t>histopathologiques</w:t>
      </w:r>
      <w:proofErr w:type="spellEnd"/>
      <w:r w:rsidRPr="00914621">
        <w:rPr>
          <w:rFonts w:asciiTheme="majorBidi" w:hAnsiTheme="majorBidi" w:cstheme="majorBidi"/>
          <w:sz w:val="24"/>
          <w:szCs w:val="24"/>
        </w:rPr>
        <w:t>. Enfin, une partie de l`</w:t>
      </w:r>
      <w:proofErr w:type="spellStart"/>
      <w:r w:rsidRPr="00914621">
        <w:rPr>
          <w:rFonts w:asciiTheme="majorBidi" w:hAnsiTheme="majorBidi" w:cstheme="majorBidi"/>
          <w:sz w:val="24"/>
          <w:szCs w:val="24"/>
        </w:rPr>
        <w:t>ileon</w:t>
      </w:r>
      <w:proofErr w:type="spellEnd"/>
      <w:r w:rsidRPr="00914621">
        <w:rPr>
          <w:rFonts w:asciiTheme="majorBidi" w:hAnsiTheme="majorBidi" w:cstheme="majorBidi"/>
          <w:sz w:val="24"/>
          <w:szCs w:val="24"/>
        </w:rPr>
        <w:t xml:space="preserve"> est conservée dans du bichromate de potassium a 2,5% a +4</w:t>
      </w:r>
      <w:r w:rsidRPr="00914621">
        <w:rPr>
          <w:rFonts w:asciiTheme="majorBidi" w:hAnsi="Calibri" w:cstheme="majorBidi"/>
          <w:sz w:val="24"/>
          <w:szCs w:val="24"/>
        </w:rPr>
        <w:t></w:t>
      </w:r>
      <w:r w:rsidRPr="00914621">
        <w:rPr>
          <w:rFonts w:asciiTheme="majorBidi" w:hAnsiTheme="majorBidi" w:cstheme="majorBidi"/>
          <w:sz w:val="24"/>
          <w:szCs w:val="24"/>
        </w:rPr>
        <w:t xml:space="preserve">‹C, réservée pour les études </w:t>
      </w:r>
      <w:proofErr w:type="spellStart"/>
      <w:r w:rsidRPr="00914621">
        <w:rPr>
          <w:rFonts w:asciiTheme="majorBidi" w:hAnsiTheme="majorBidi" w:cstheme="majorBidi"/>
          <w:sz w:val="24"/>
          <w:szCs w:val="24"/>
        </w:rPr>
        <w:t>moleculaires</w:t>
      </w:r>
      <w:proofErr w:type="spellEnd"/>
      <w:r w:rsidRPr="00914621">
        <w:rPr>
          <w:rFonts w:asciiTheme="majorBidi" w:hAnsiTheme="majorBidi" w:cstheme="majorBidi"/>
          <w:sz w:val="24"/>
          <w:szCs w:val="24"/>
        </w:rPr>
        <w:t xml:space="preserve"> effectuées aux </w:t>
      </w:r>
      <w:proofErr w:type="spellStart"/>
      <w:r w:rsidRPr="00914621">
        <w:rPr>
          <w:rFonts w:asciiTheme="majorBidi" w:hAnsiTheme="majorBidi" w:cstheme="majorBidi"/>
          <w:sz w:val="24"/>
          <w:szCs w:val="24"/>
        </w:rPr>
        <w:t>Centers</w:t>
      </w:r>
      <w:proofErr w:type="spellEnd"/>
      <w:r w:rsidRPr="00914621">
        <w:rPr>
          <w:rFonts w:asciiTheme="majorBidi" w:hAnsiTheme="majorBidi" w:cstheme="majorBidi"/>
          <w:sz w:val="24"/>
          <w:szCs w:val="24"/>
        </w:rPr>
        <w:t xml:space="preserve"> for </w:t>
      </w:r>
      <w:proofErr w:type="spellStart"/>
      <w:r w:rsidRPr="00914621">
        <w:rPr>
          <w:rFonts w:asciiTheme="majorBidi" w:hAnsiTheme="majorBidi" w:cstheme="majorBidi"/>
          <w:sz w:val="24"/>
          <w:szCs w:val="24"/>
        </w:rPr>
        <w:t>Disease</w:t>
      </w:r>
      <w:proofErr w:type="spellEnd"/>
      <w:r w:rsidRPr="00914621">
        <w:rPr>
          <w:rFonts w:asciiTheme="majorBidi" w:hAnsiTheme="majorBidi" w:cstheme="majorBidi"/>
          <w:sz w:val="24"/>
          <w:szCs w:val="24"/>
        </w:rPr>
        <w:t xml:space="preserve"> and Control (CDC), a Atlanta, USA. Les gammes </w:t>
      </w:r>
      <w:proofErr w:type="spellStart"/>
      <w:r w:rsidRPr="00914621">
        <w:rPr>
          <w:rFonts w:asciiTheme="majorBidi" w:hAnsiTheme="majorBidi" w:cstheme="majorBidi"/>
          <w:sz w:val="24"/>
          <w:szCs w:val="24"/>
        </w:rPr>
        <w:t>medianes</w:t>
      </w:r>
      <w:proofErr w:type="spellEnd"/>
      <w:r w:rsidRPr="00914621">
        <w:rPr>
          <w:rFonts w:asciiTheme="majorBidi" w:hAnsiTheme="majorBidi" w:cstheme="majorBidi"/>
          <w:sz w:val="24"/>
          <w:szCs w:val="24"/>
        </w:rPr>
        <w:t xml:space="preserve"> et interquartiles (IQR) sont calculées pour des données distribuées anormalement. Le test de la somme des rangs de Mann-Whitney est utilise pour analyser l'effet de l'</w:t>
      </w:r>
      <w:proofErr w:type="spellStart"/>
      <w:r w:rsidRPr="00914621">
        <w:rPr>
          <w:rFonts w:asciiTheme="majorBidi" w:hAnsiTheme="majorBidi" w:cstheme="majorBidi"/>
          <w:sz w:val="24"/>
          <w:szCs w:val="24"/>
        </w:rPr>
        <w:t>age</w:t>
      </w:r>
      <w:proofErr w:type="spellEnd"/>
      <w:r w:rsidRPr="00914621">
        <w:rPr>
          <w:rFonts w:asciiTheme="majorBidi" w:hAnsiTheme="majorBidi" w:cstheme="majorBidi"/>
          <w:sz w:val="24"/>
          <w:szCs w:val="24"/>
        </w:rPr>
        <w:t xml:space="preserve"> entre les oiseaux infectes et non infectes. Le test ƒÔ2 est utilise pour comparer les taux d'infection. Les différences sont considérées comme significatives lorsque </w:t>
      </w:r>
      <w:proofErr w:type="gramStart"/>
      <w:r w:rsidRPr="00914621">
        <w:rPr>
          <w:rFonts w:asciiTheme="majorBidi" w:hAnsiTheme="majorBidi" w:cstheme="majorBidi"/>
          <w:sz w:val="24"/>
          <w:szCs w:val="24"/>
        </w:rPr>
        <w:t>p .</w:t>
      </w:r>
      <w:proofErr w:type="gramEnd"/>
      <w:r w:rsidRPr="00914621">
        <w:rPr>
          <w:rFonts w:asciiTheme="majorBidi" w:hAnsiTheme="majorBidi" w:cstheme="majorBidi"/>
          <w:sz w:val="24"/>
          <w:szCs w:val="24"/>
        </w:rPr>
        <w:t xml:space="preserve"> 0,05. A l</w:t>
      </w:r>
      <w:r w:rsidRPr="00914621">
        <w:rPr>
          <w:rFonts w:asciiTheme="majorBidi" w:hAnsi="Calibri" w:cstheme="majorBidi"/>
          <w:sz w:val="24"/>
          <w:szCs w:val="24"/>
        </w:rPr>
        <w:t></w:t>
      </w:r>
      <w:r w:rsidRPr="00914621">
        <w:rPr>
          <w:rFonts w:asciiTheme="majorBidi" w:hAnsiTheme="majorBidi" w:cstheme="majorBidi"/>
          <w:sz w:val="24"/>
          <w:szCs w:val="24"/>
        </w:rPr>
        <w:t xml:space="preserve">'issue de cette étude, la prévalence globale est de 36,94%. La prévalence de la </w:t>
      </w:r>
      <w:proofErr w:type="spellStart"/>
      <w:r w:rsidRPr="00914621">
        <w:rPr>
          <w:rFonts w:asciiTheme="majorBidi" w:hAnsiTheme="majorBidi" w:cstheme="majorBidi"/>
          <w:sz w:val="24"/>
          <w:szCs w:val="24"/>
        </w:rPr>
        <w:t>cryptosporidiose</w:t>
      </w:r>
      <w:proofErr w:type="spellEnd"/>
      <w:r w:rsidRPr="00914621">
        <w:rPr>
          <w:rFonts w:asciiTheme="majorBidi" w:hAnsiTheme="majorBidi" w:cstheme="majorBidi"/>
          <w:sz w:val="24"/>
          <w:szCs w:val="24"/>
        </w:rPr>
        <w:t xml:space="preserve"> à l’intérieur des élevages varie de 20 </w:t>
      </w:r>
      <w:proofErr w:type="gramStart"/>
      <w:r w:rsidRPr="00914621">
        <w:rPr>
          <w:rFonts w:asciiTheme="majorBidi" w:hAnsiTheme="majorBidi" w:cstheme="majorBidi"/>
          <w:sz w:val="24"/>
          <w:szCs w:val="24"/>
        </w:rPr>
        <w:t>a</w:t>
      </w:r>
      <w:proofErr w:type="gramEnd"/>
      <w:r w:rsidRPr="00914621">
        <w:rPr>
          <w:rFonts w:asciiTheme="majorBidi" w:hAnsiTheme="majorBidi" w:cstheme="majorBidi"/>
          <w:sz w:val="24"/>
          <w:szCs w:val="24"/>
        </w:rPr>
        <w:t xml:space="preserve"> 80%. L`infection </w:t>
      </w:r>
      <w:proofErr w:type="spellStart"/>
      <w:r w:rsidRPr="00914621">
        <w:rPr>
          <w:rFonts w:asciiTheme="majorBidi" w:hAnsiTheme="majorBidi" w:cstheme="majorBidi"/>
          <w:sz w:val="24"/>
          <w:szCs w:val="24"/>
        </w:rPr>
        <w:t>cryptosporidienne</w:t>
      </w:r>
      <w:proofErr w:type="spellEnd"/>
      <w:r w:rsidRPr="00914621">
        <w:rPr>
          <w:rFonts w:asciiTheme="majorBidi" w:hAnsiTheme="majorBidi" w:cstheme="majorBidi"/>
          <w:sz w:val="24"/>
          <w:szCs w:val="24"/>
        </w:rPr>
        <w:t xml:space="preserve"> est significativement retrouvée dans les exploitations ou de mauvaises conditions d'élevage sont observées. Une fréquence élevée de la présence de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est constatée chez les oiseaux </w:t>
      </w:r>
      <w:proofErr w:type="spellStart"/>
      <w:r w:rsidRPr="00914621">
        <w:rPr>
          <w:rFonts w:asciiTheme="majorBidi" w:hAnsiTheme="majorBidi" w:cstheme="majorBidi"/>
          <w:sz w:val="24"/>
          <w:szCs w:val="24"/>
        </w:rPr>
        <w:t>ages</w:t>
      </w:r>
      <w:proofErr w:type="spellEnd"/>
      <w:r w:rsidRPr="00914621">
        <w:rPr>
          <w:rFonts w:asciiTheme="majorBidi" w:hAnsiTheme="majorBidi" w:cstheme="majorBidi"/>
          <w:sz w:val="24"/>
          <w:szCs w:val="24"/>
        </w:rPr>
        <w:t xml:space="preserve"> de 16 </w:t>
      </w:r>
      <w:proofErr w:type="gramStart"/>
      <w:r w:rsidRPr="00914621">
        <w:rPr>
          <w:rFonts w:asciiTheme="majorBidi" w:hAnsiTheme="majorBidi" w:cstheme="majorBidi"/>
          <w:sz w:val="24"/>
          <w:szCs w:val="24"/>
        </w:rPr>
        <w:t>a</w:t>
      </w:r>
      <w:proofErr w:type="gramEnd"/>
      <w:r w:rsidRPr="00914621">
        <w:rPr>
          <w:rFonts w:asciiTheme="majorBidi" w:hAnsiTheme="majorBidi" w:cstheme="majorBidi"/>
          <w:sz w:val="24"/>
          <w:szCs w:val="24"/>
        </w:rPr>
        <w:t xml:space="preserve"> 30 jours. L`</w:t>
      </w:r>
      <w:proofErr w:type="spellStart"/>
      <w:r w:rsidRPr="00914621">
        <w:rPr>
          <w:rFonts w:asciiTheme="majorBidi" w:hAnsiTheme="majorBidi" w:cstheme="majorBidi"/>
          <w:sz w:val="24"/>
          <w:szCs w:val="24"/>
        </w:rPr>
        <w:t>ileon</w:t>
      </w:r>
      <w:proofErr w:type="spellEnd"/>
      <w:r w:rsidRPr="00914621">
        <w:rPr>
          <w:rFonts w:asciiTheme="majorBidi" w:hAnsiTheme="majorBidi" w:cstheme="majorBidi"/>
          <w:sz w:val="24"/>
          <w:szCs w:val="24"/>
        </w:rPr>
        <w:t xml:space="preserve"> est significativement l`organe le plus infecte. Les résultats de la </w:t>
      </w:r>
      <w:proofErr w:type="spellStart"/>
      <w:r w:rsidRPr="00914621">
        <w:rPr>
          <w:rFonts w:asciiTheme="majorBidi" w:hAnsiTheme="majorBidi" w:cstheme="majorBidi"/>
          <w:sz w:val="24"/>
          <w:szCs w:val="24"/>
        </w:rPr>
        <w:t>morphometrie</w:t>
      </w:r>
      <w:proofErr w:type="spellEnd"/>
      <w:r w:rsidRPr="00914621">
        <w:rPr>
          <w:rFonts w:asciiTheme="majorBidi" w:hAnsiTheme="majorBidi" w:cstheme="majorBidi"/>
          <w:sz w:val="24"/>
          <w:szCs w:val="24"/>
        </w:rPr>
        <w:t xml:space="preserve"> sont compatibles avec la fourchette des </w:t>
      </w:r>
      <w:proofErr w:type="spellStart"/>
      <w:r w:rsidRPr="00914621">
        <w:rPr>
          <w:rFonts w:asciiTheme="majorBidi" w:hAnsiTheme="majorBidi" w:cstheme="majorBidi"/>
          <w:sz w:val="24"/>
          <w:szCs w:val="24"/>
        </w:rPr>
        <w:t>donnees</w:t>
      </w:r>
      <w:proofErr w:type="spellEnd"/>
      <w:r w:rsidRPr="00914621">
        <w:rPr>
          <w:rFonts w:asciiTheme="majorBidi" w:hAnsiTheme="majorBidi" w:cstheme="majorBidi"/>
          <w:sz w:val="24"/>
          <w:szCs w:val="24"/>
        </w:rPr>
        <w:t xml:space="preserve"> de </w:t>
      </w:r>
      <w:proofErr w:type="spellStart"/>
      <w:r w:rsidRPr="00914621">
        <w:rPr>
          <w:rFonts w:asciiTheme="majorBidi" w:hAnsiTheme="majorBidi" w:cstheme="majorBidi"/>
          <w:sz w:val="24"/>
          <w:szCs w:val="24"/>
        </w:rPr>
        <w:t>reference</w:t>
      </w:r>
      <w:proofErr w:type="spellEnd"/>
      <w:r w:rsidRPr="00914621">
        <w:rPr>
          <w:rFonts w:asciiTheme="majorBidi" w:hAnsiTheme="majorBidi" w:cstheme="majorBidi"/>
          <w:sz w:val="24"/>
          <w:szCs w:val="24"/>
        </w:rPr>
        <w:t xml:space="preserve"> OIE (2005). Les </w:t>
      </w:r>
      <w:proofErr w:type="spellStart"/>
      <w:r w:rsidRPr="00914621">
        <w:rPr>
          <w:rFonts w:asciiTheme="majorBidi" w:hAnsiTheme="majorBidi" w:cstheme="majorBidi"/>
          <w:sz w:val="24"/>
          <w:szCs w:val="24"/>
        </w:rPr>
        <w:t>etudes</w:t>
      </w:r>
      <w:proofErr w:type="spellEnd"/>
      <w:r w:rsidRPr="00914621">
        <w:rPr>
          <w:rFonts w:asciiTheme="majorBidi" w:hAnsiTheme="majorBidi" w:cstheme="majorBidi"/>
          <w:sz w:val="24"/>
          <w:szCs w:val="24"/>
        </w:rPr>
        <w:t xml:space="preserve"> </w:t>
      </w:r>
      <w:proofErr w:type="spellStart"/>
      <w:r w:rsidRPr="00914621">
        <w:rPr>
          <w:rFonts w:asciiTheme="majorBidi" w:hAnsiTheme="majorBidi" w:cstheme="majorBidi"/>
          <w:sz w:val="24"/>
          <w:szCs w:val="24"/>
        </w:rPr>
        <w:t>moleculaires</w:t>
      </w:r>
      <w:proofErr w:type="spellEnd"/>
      <w:r w:rsidRPr="00914621">
        <w:rPr>
          <w:rFonts w:asciiTheme="majorBidi" w:hAnsiTheme="majorBidi" w:cstheme="majorBidi"/>
          <w:sz w:val="24"/>
          <w:szCs w:val="24"/>
        </w:rPr>
        <w:t xml:space="preserve"> permettent de confirmer la </w:t>
      </w:r>
      <w:proofErr w:type="spellStart"/>
      <w:r w:rsidRPr="00914621">
        <w:rPr>
          <w:rFonts w:asciiTheme="majorBidi" w:hAnsiTheme="majorBidi" w:cstheme="majorBidi"/>
          <w:sz w:val="24"/>
          <w:szCs w:val="24"/>
        </w:rPr>
        <w:t>predominance</w:t>
      </w:r>
      <w:proofErr w:type="spellEnd"/>
      <w:r w:rsidRPr="00914621">
        <w:rPr>
          <w:rFonts w:asciiTheme="majorBidi" w:hAnsiTheme="majorBidi" w:cstheme="majorBidi"/>
          <w:sz w:val="24"/>
          <w:szCs w:val="24"/>
        </w:rPr>
        <w:t xml:space="preserve"> de C. </w:t>
      </w:r>
      <w:proofErr w:type="spell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xml:space="preserve">, avec 88,75%, et la présence de C. </w:t>
      </w:r>
      <w:proofErr w:type="spellStart"/>
      <w:r w:rsidRPr="00914621">
        <w:rPr>
          <w:rFonts w:asciiTheme="majorBidi" w:hAnsiTheme="majorBidi" w:cstheme="majorBidi"/>
          <w:sz w:val="24"/>
          <w:szCs w:val="24"/>
        </w:rPr>
        <w:t>baileyi</w:t>
      </w:r>
      <w:proofErr w:type="spellEnd"/>
      <w:r w:rsidRPr="00914621">
        <w:rPr>
          <w:rFonts w:asciiTheme="majorBidi" w:hAnsiTheme="majorBidi" w:cstheme="majorBidi"/>
          <w:sz w:val="24"/>
          <w:szCs w:val="24"/>
        </w:rPr>
        <w:t xml:space="preserve"> </w:t>
      </w:r>
      <w:proofErr w:type="gramStart"/>
      <w:r w:rsidRPr="00914621">
        <w:rPr>
          <w:rFonts w:asciiTheme="majorBidi" w:hAnsiTheme="majorBidi" w:cstheme="majorBidi"/>
          <w:sz w:val="24"/>
          <w:szCs w:val="24"/>
        </w:rPr>
        <w:t>a</w:t>
      </w:r>
      <w:proofErr w:type="gramEnd"/>
      <w:r w:rsidRPr="00914621">
        <w:rPr>
          <w:rFonts w:asciiTheme="majorBidi" w:hAnsiTheme="majorBidi" w:cstheme="majorBidi"/>
          <w:sz w:val="24"/>
          <w:szCs w:val="24"/>
        </w:rPr>
        <w:t xml:space="preserve"> hauteur de 10%. C. </w:t>
      </w:r>
      <w:proofErr w:type="spell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xml:space="preserve"> est rencontre plus souvent dans la tranche d</w:t>
      </w:r>
      <w:r w:rsidRPr="00914621">
        <w:rPr>
          <w:rFonts w:asciiTheme="majorBidi" w:hAnsi="Calibri" w:cstheme="majorBidi"/>
          <w:sz w:val="24"/>
          <w:szCs w:val="24"/>
        </w:rPr>
        <w:t></w:t>
      </w:r>
      <w:proofErr w:type="spellStart"/>
      <w:r w:rsidRPr="00914621">
        <w:rPr>
          <w:rFonts w:asciiTheme="majorBidi" w:hAnsiTheme="majorBidi" w:cstheme="majorBidi"/>
          <w:sz w:val="24"/>
          <w:szCs w:val="24"/>
        </w:rPr>
        <w:t>fage</w:t>
      </w:r>
      <w:proofErr w:type="spellEnd"/>
      <w:r w:rsidRPr="00914621">
        <w:rPr>
          <w:rFonts w:asciiTheme="majorBidi" w:hAnsiTheme="majorBidi" w:cstheme="majorBidi"/>
          <w:sz w:val="24"/>
          <w:szCs w:val="24"/>
        </w:rPr>
        <w:t xml:space="preserve"> comprise entre 16 et 30 jours. L`importante fréquence de </w:t>
      </w:r>
      <w:proofErr w:type="spellStart"/>
      <w:r w:rsidRPr="00914621">
        <w:rPr>
          <w:rFonts w:asciiTheme="majorBidi" w:hAnsiTheme="majorBidi" w:cstheme="majorBidi"/>
          <w:sz w:val="24"/>
          <w:szCs w:val="24"/>
        </w:rPr>
        <w:t>Cryptosporidium</w:t>
      </w:r>
      <w:proofErr w:type="spellEnd"/>
      <w:r w:rsidRPr="00914621">
        <w:rPr>
          <w:rFonts w:asciiTheme="majorBidi" w:hAnsiTheme="majorBidi" w:cstheme="majorBidi"/>
          <w:sz w:val="24"/>
          <w:szCs w:val="24"/>
        </w:rPr>
        <w:t xml:space="preserve"> devra inciter d`inclure ce parasite parmi les pathogènes courants en pathologie aviaire. Ce travail a aussi permis d</w:t>
      </w:r>
      <w:r w:rsidRPr="00914621">
        <w:rPr>
          <w:rFonts w:asciiTheme="majorBidi" w:hAnsi="Calibri" w:cstheme="majorBidi"/>
          <w:sz w:val="24"/>
          <w:szCs w:val="24"/>
        </w:rPr>
        <w:t></w:t>
      </w:r>
      <w:r w:rsidRPr="00914621">
        <w:rPr>
          <w:rFonts w:asciiTheme="majorBidi" w:hAnsiTheme="majorBidi" w:cstheme="majorBidi"/>
          <w:sz w:val="24"/>
          <w:szCs w:val="24"/>
        </w:rPr>
        <w:t xml:space="preserve">'identifier une nouvelle famille de </w:t>
      </w:r>
      <w:proofErr w:type="spellStart"/>
      <w:r w:rsidRPr="00914621">
        <w:rPr>
          <w:rFonts w:asciiTheme="majorBidi" w:hAnsiTheme="majorBidi" w:cstheme="majorBidi"/>
          <w:sz w:val="24"/>
          <w:szCs w:val="24"/>
        </w:rPr>
        <w:t>soustypes</w:t>
      </w:r>
      <w:proofErr w:type="spellEnd"/>
      <w:r w:rsidRPr="00914621">
        <w:rPr>
          <w:rFonts w:asciiTheme="majorBidi" w:hAnsiTheme="majorBidi" w:cstheme="majorBidi"/>
          <w:sz w:val="24"/>
          <w:szCs w:val="24"/>
        </w:rPr>
        <w:t xml:space="preserve"> de gp60 de C. </w:t>
      </w:r>
      <w:proofErr w:type="spellStart"/>
      <w:proofErr w:type="gram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xml:space="preserve"> .</w:t>
      </w:r>
      <w:proofErr w:type="gramEnd"/>
      <w:r w:rsidRPr="00914621">
        <w:rPr>
          <w:rFonts w:asciiTheme="majorBidi" w:hAnsiTheme="majorBidi" w:cstheme="majorBidi"/>
          <w:sz w:val="24"/>
          <w:szCs w:val="24"/>
        </w:rPr>
        <w:t xml:space="preserve"> La </w:t>
      </w:r>
      <w:r w:rsidRPr="00914621">
        <w:rPr>
          <w:rFonts w:asciiTheme="majorBidi" w:hAnsiTheme="majorBidi" w:cstheme="majorBidi"/>
          <w:sz w:val="24"/>
          <w:szCs w:val="24"/>
        </w:rPr>
        <w:lastRenderedPageBreak/>
        <w:t xml:space="preserve">fréquente d`apparition de C. </w:t>
      </w:r>
      <w:proofErr w:type="spellStart"/>
      <w:r w:rsidRPr="00914621">
        <w:rPr>
          <w:rFonts w:asciiTheme="majorBidi" w:hAnsiTheme="majorBidi" w:cstheme="majorBidi"/>
          <w:sz w:val="24"/>
          <w:szCs w:val="24"/>
        </w:rPr>
        <w:t>meleagridis</w:t>
      </w:r>
      <w:proofErr w:type="spellEnd"/>
      <w:r w:rsidRPr="00914621">
        <w:rPr>
          <w:rFonts w:asciiTheme="majorBidi" w:hAnsiTheme="majorBidi" w:cstheme="majorBidi"/>
          <w:sz w:val="24"/>
          <w:szCs w:val="24"/>
        </w:rPr>
        <w:t xml:space="preserve"> chez les poulets et les dindons illustre le potentiel de transmission zoonotique de la </w:t>
      </w:r>
      <w:proofErr w:type="spellStart"/>
      <w:r w:rsidRPr="00914621">
        <w:rPr>
          <w:rFonts w:asciiTheme="majorBidi" w:hAnsiTheme="majorBidi" w:cstheme="majorBidi"/>
          <w:sz w:val="24"/>
          <w:szCs w:val="24"/>
        </w:rPr>
        <w:t>cryptosporidiose</w:t>
      </w:r>
      <w:proofErr w:type="spellEnd"/>
      <w:r w:rsidRPr="00914621">
        <w:rPr>
          <w:rFonts w:asciiTheme="majorBidi" w:hAnsiTheme="majorBidi" w:cstheme="majorBidi"/>
          <w:sz w:val="24"/>
          <w:szCs w:val="24"/>
        </w:rPr>
        <w:t xml:space="preserve"> en Algérie.</w:t>
      </w:r>
      <w:r w:rsidRPr="00914621">
        <w:rPr>
          <w:rFonts w:asciiTheme="majorBidi" w:hAnsiTheme="majorBidi" w:cstheme="majorBidi"/>
          <w:sz w:val="24"/>
          <w:szCs w:val="24"/>
        </w:rPr>
        <w:br/>
      </w:r>
      <w:r w:rsidRPr="00914621">
        <w:rPr>
          <w:rFonts w:asciiTheme="majorBidi" w:hAnsiTheme="majorBidi" w:cstheme="majorBidi"/>
          <w:sz w:val="24"/>
          <w:szCs w:val="24"/>
        </w:rPr>
        <w:br/>
      </w:r>
      <w:r w:rsidRPr="00914621">
        <w:rPr>
          <w:rFonts w:asciiTheme="majorBidi" w:hAnsiTheme="majorBidi" w:cstheme="majorBidi"/>
          <w:b/>
          <w:bCs/>
          <w:sz w:val="24"/>
          <w:szCs w:val="24"/>
          <w:lang w:val="en-US"/>
        </w:rPr>
        <w:t>Abstract:</w:t>
      </w:r>
    </w:p>
    <w:p w:rsidR="00A75F67" w:rsidRPr="00914621" w:rsidRDefault="00914621" w:rsidP="00914621">
      <w:pPr>
        <w:rPr>
          <w:rFonts w:asciiTheme="majorBidi" w:hAnsiTheme="majorBidi" w:cstheme="majorBidi"/>
          <w:sz w:val="24"/>
          <w:szCs w:val="24"/>
        </w:rPr>
      </w:pPr>
      <w:r w:rsidRPr="00914621">
        <w:rPr>
          <w:rFonts w:asciiTheme="majorBidi" w:hAnsiTheme="majorBidi" w:cstheme="majorBidi"/>
          <w:sz w:val="24"/>
          <w:szCs w:val="24"/>
          <w:lang w:val="en-US"/>
        </w:rPr>
        <w:br/>
        <w:t xml:space="preserve">Several studies have been conducted worldwide on Cryptosporidium in birds, but only a small number of birds have been identified by molecular techniques as having Cryptosporidium </w:t>
      </w:r>
      <w:proofErr w:type="spellStart"/>
      <w:r w:rsidRPr="00914621">
        <w:rPr>
          <w:rFonts w:asciiTheme="majorBidi" w:hAnsiTheme="majorBidi" w:cstheme="majorBidi"/>
          <w:sz w:val="24"/>
          <w:szCs w:val="24"/>
          <w:lang w:val="en-US"/>
        </w:rPr>
        <w:t>meleagridis</w:t>
      </w:r>
      <w:proofErr w:type="spellEnd"/>
      <w:r w:rsidRPr="00914621">
        <w:rPr>
          <w:rFonts w:asciiTheme="majorBidi" w:hAnsiTheme="majorBidi" w:cstheme="majorBidi"/>
          <w:sz w:val="24"/>
          <w:szCs w:val="24"/>
          <w:lang w:val="en-US"/>
        </w:rPr>
        <w:t xml:space="preserve">, the third most important species for human cryptosporidiosis. In Algeria, very few Studies were conducted on Cryptosporidium in birds and none on C. </w:t>
      </w:r>
      <w:proofErr w:type="spellStart"/>
      <w:r w:rsidRPr="00914621">
        <w:rPr>
          <w:rFonts w:asciiTheme="majorBidi" w:hAnsiTheme="majorBidi" w:cstheme="majorBidi"/>
          <w:sz w:val="24"/>
          <w:szCs w:val="24"/>
          <w:lang w:val="en-US"/>
        </w:rPr>
        <w:t>meleagridis</w:t>
      </w:r>
      <w:proofErr w:type="spellEnd"/>
      <w:r w:rsidRPr="00914621">
        <w:rPr>
          <w:rFonts w:asciiTheme="majorBidi" w:hAnsiTheme="majorBidi" w:cstheme="majorBidi"/>
          <w:sz w:val="24"/>
          <w:szCs w:val="24"/>
          <w:lang w:val="en-US"/>
        </w:rPr>
        <w:t xml:space="preserve"> within all disciplines. To remedy this deficiency, an investigation was conducted, to research this protozoan in broilers chickens and turkeys. Altogether, 425 subjects were randomly collected, including 259 broilers and 165 turkeys from 63 farms, 39 for chickens and 24 for turkeys, bred in greenhouses or classical building. The samples were sent to the autopsy laboratory of the </w:t>
      </w:r>
      <w:proofErr w:type="spellStart"/>
      <w:r w:rsidRPr="00914621">
        <w:rPr>
          <w:rFonts w:asciiTheme="majorBidi" w:hAnsiTheme="majorBidi" w:cstheme="majorBidi"/>
          <w:sz w:val="24"/>
          <w:szCs w:val="24"/>
          <w:lang w:val="en-US"/>
        </w:rPr>
        <w:t>Ecole</w:t>
      </w:r>
      <w:proofErr w:type="spellEnd"/>
      <w:r w:rsidRPr="00914621">
        <w:rPr>
          <w:rFonts w:asciiTheme="majorBidi" w:hAnsiTheme="majorBidi" w:cstheme="majorBidi"/>
          <w:sz w:val="24"/>
          <w:szCs w:val="24"/>
          <w:lang w:val="en-US"/>
        </w:rPr>
        <w:t xml:space="preserve"> </w:t>
      </w:r>
      <w:proofErr w:type="spellStart"/>
      <w:r w:rsidRPr="00914621">
        <w:rPr>
          <w:rFonts w:asciiTheme="majorBidi" w:hAnsiTheme="majorBidi" w:cstheme="majorBidi"/>
          <w:sz w:val="24"/>
          <w:szCs w:val="24"/>
          <w:lang w:val="en-US"/>
        </w:rPr>
        <w:t>Nationale</w:t>
      </w:r>
      <w:proofErr w:type="spellEnd"/>
      <w:r w:rsidRPr="00914621">
        <w:rPr>
          <w:rFonts w:asciiTheme="majorBidi" w:hAnsiTheme="majorBidi" w:cstheme="majorBidi"/>
          <w:sz w:val="24"/>
          <w:szCs w:val="24"/>
          <w:lang w:val="en-US"/>
        </w:rPr>
        <w:t xml:space="preserve"> </w:t>
      </w:r>
      <w:proofErr w:type="spellStart"/>
      <w:r w:rsidRPr="00914621">
        <w:rPr>
          <w:rFonts w:asciiTheme="majorBidi" w:hAnsiTheme="majorBidi" w:cstheme="majorBidi"/>
          <w:sz w:val="24"/>
          <w:szCs w:val="24"/>
          <w:lang w:val="en-US"/>
        </w:rPr>
        <w:t>Superieure</w:t>
      </w:r>
      <w:proofErr w:type="spellEnd"/>
      <w:r w:rsidRPr="00914621">
        <w:rPr>
          <w:rFonts w:asciiTheme="majorBidi" w:hAnsiTheme="majorBidi" w:cstheme="majorBidi"/>
          <w:sz w:val="24"/>
          <w:szCs w:val="24"/>
          <w:lang w:val="en-US"/>
        </w:rPr>
        <w:t xml:space="preserve"> </w:t>
      </w:r>
      <w:proofErr w:type="spellStart"/>
      <w:r w:rsidRPr="00914621">
        <w:rPr>
          <w:rFonts w:asciiTheme="majorBidi" w:hAnsiTheme="majorBidi" w:cstheme="majorBidi"/>
          <w:sz w:val="24"/>
          <w:szCs w:val="24"/>
          <w:lang w:val="en-US"/>
        </w:rPr>
        <w:t>Veterinaire</w:t>
      </w:r>
      <w:proofErr w:type="spellEnd"/>
      <w:r w:rsidRPr="00914621">
        <w:rPr>
          <w:rFonts w:asciiTheme="majorBidi" w:hAnsiTheme="majorBidi" w:cstheme="majorBidi"/>
          <w:sz w:val="24"/>
          <w:szCs w:val="24"/>
          <w:lang w:val="en-US"/>
        </w:rPr>
        <w:t xml:space="preserve"> (ENSV) of Algiers. Upon necropsy, lesions were recorded and organs sections of ileum, trachea and bursa of </w:t>
      </w:r>
      <w:proofErr w:type="spellStart"/>
      <w:r w:rsidRPr="00914621">
        <w:rPr>
          <w:rFonts w:asciiTheme="majorBidi" w:hAnsiTheme="majorBidi" w:cstheme="majorBidi"/>
          <w:sz w:val="24"/>
          <w:szCs w:val="24"/>
          <w:lang w:val="en-US"/>
        </w:rPr>
        <w:t>Fabricius</w:t>
      </w:r>
      <w:proofErr w:type="spellEnd"/>
      <w:r w:rsidRPr="00914621">
        <w:rPr>
          <w:rFonts w:asciiTheme="majorBidi" w:hAnsiTheme="majorBidi" w:cstheme="majorBidi"/>
          <w:sz w:val="24"/>
          <w:szCs w:val="24"/>
          <w:lang w:val="en-US"/>
        </w:rPr>
        <w:t xml:space="preserve"> were performed. Conventional methods are used for the identification of Cryptosporidium from these organs: smear after scraping the mucosa, fixation, staining by the </w:t>
      </w:r>
      <w:proofErr w:type="spellStart"/>
      <w:r w:rsidRPr="00914621">
        <w:rPr>
          <w:rFonts w:asciiTheme="majorBidi" w:hAnsiTheme="majorBidi" w:cstheme="majorBidi"/>
          <w:sz w:val="24"/>
          <w:szCs w:val="24"/>
          <w:lang w:val="en-US"/>
        </w:rPr>
        <w:t>Ziehl</w:t>
      </w:r>
      <w:proofErr w:type="spellEnd"/>
      <w:r w:rsidRPr="00914621">
        <w:rPr>
          <w:rFonts w:asciiTheme="majorBidi" w:hAnsiTheme="majorBidi" w:cstheme="majorBidi"/>
          <w:sz w:val="24"/>
          <w:szCs w:val="24"/>
          <w:lang w:val="en-US"/>
        </w:rPr>
        <w:t xml:space="preserve"> - </w:t>
      </w:r>
      <w:proofErr w:type="spellStart"/>
      <w:r w:rsidRPr="00914621">
        <w:rPr>
          <w:rFonts w:asciiTheme="majorBidi" w:hAnsiTheme="majorBidi" w:cstheme="majorBidi"/>
          <w:sz w:val="24"/>
          <w:szCs w:val="24"/>
          <w:lang w:val="en-US"/>
        </w:rPr>
        <w:t>Neelsen</w:t>
      </w:r>
      <w:proofErr w:type="spellEnd"/>
      <w:r w:rsidRPr="00914621">
        <w:rPr>
          <w:rFonts w:asciiTheme="majorBidi" w:hAnsiTheme="majorBidi" w:cstheme="majorBidi"/>
          <w:sz w:val="24"/>
          <w:szCs w:val="24"/>
          <w:lang w:val="en-US"/>
        </w:rPr>
        <w:t xml:space="preserve"> method and </w:t>
      </w:r>
      <w:proofErr w:type="spellStart"/>
      <w:r w:rsidRPr="00914621">
        <w:rPr>
          <w:rFonts w:asciiTheme="majorBidi" w:hAnsiTheme="majorBidi" w:cstheme="majorBidi"/>
          <w:sz w:val="24"/>
          <w:szCs w:val="24"/>
          <w:lang w:val="en-US"/>
        </w:rPr>
        <w:t>morphometric</w:t>
      </w:r>
      <w:proofErr w:type="spellEnd"/>
      <w:r w:rsidRPr="00914621">
        <w:rPr>
          <w:rFonts w:asciiTheme="majorBidi" w:hAnsiTheme="majorBidi" w:cstheme="majorBidi"/>
          <w:sz w:val="24"/>
          <w:szCs w:val="24"/>
          <w:lang w:val="en-US"/>
        </w:rPr>
        <w:t xml:space="preserve"> measures is used for the positive slides to the parasite. Another portion was fixed in 10% formalin for the </w:t>
      </w:r>
      <w:proofErr w:type="spellStart"/>
      <w:r w:rsidRPr="00914621">
        <w:rPr>
          <w:rFonts w:asciiTheme="majorBidi" w:hAnsiTheme="majorBidi" w:cstheme="majorBidi"/>
          <w:sz w:val="24"/>
          <w:szCs w:val="24"/>
          <w:lang w:val="en-US"/>
        </w:rPr>
        <w:t>histopathological</w:t>
      </w:r>
      <w:proofErr w:type="spellEnd"/>
      <w:r w:rsidRPr="00914621">
        <w:rPr>
          <w:rFonts w:asciiTheme="majorBidi" w:hAnsiTheme="majorBidi" w:cstheme="majorBidi"/>
          <w:sz w:val="24"/>
          <w:szCs w:val="24"/>
          <w:lang w:val="en-US"/>
        </w:rPr>
        <w:t xml:space="preserve"> studies. Finally, a part of the ileum </w:t>
      </w:r>
      <w:proofErr w:type="spellStart"/>
      <w:r w:rsidRPr="00914621">
        <w:rPr>
          <w:rFonts w:asciiTheme="majorBidi" w:hAnsiTheme="majorBidi" w:cstheme="majorBidi"/>
          <w:sz w:val="24"/>
          <w:szCs w:val="24"/>
          <w:lang w:val="en-US"/>
        </w:rPr>
        <w:t>wae</w:t>
      </w:r>
      <w:proofErr w:type="spellEnd"/>
      <w:r w:rsidRPr="00914621">
        <w:rPr>
          <w:rFonts w:asciiTheme="majorBidi" w:hAnsiTheme="majorBidi" w:cstheme="majorBidi"/>
          <w:sz w:val="24"/>
          <w:szCs w:val="24"/>
          <w:lang w:val="en-US"/>
        </w:rPr>
        <w:t xml:space="preserve"> stored in potassium dichromate 2.5 % at 4 C</w:t>
      </w:r>
      <w:r w:rsidRPr="00914621">
        <w:rPr>
          <w:rFonts w:asciiTheme="majorBidi" w:hAnsi="Calibri" w:cstheme="majorBidi"/>
          <w:sz w:val="24"/>
          <w:szCs w:val="24"/>
        </w:rPr>
        <w:t></w:t>
      </w:r>
      <w:r w:rsidRPr="00914621">
        <w:rPr>
          <w:rFonts w:asciiTheme="majorBidi" w:hAnsiTheme="majorBidi" w:cstheme="majorBidi"/>
          <w:sz w:val="24"/>
          <w:szCs w:val="24"/>
          <w:lang w:val="en-US"/>
        </w:rPr>
        <w:t xml:space="preserve">‹, for the molecular studies, realized at the Centers for Disease and Control, Atlanta, USA. The medians and </w:t>
      </w:r>
      <w:proofErr w:type="spellStart"/>
      <w:r w:rsidRPr="00914621">
        <w:rPr>
          <w:rFonts w:asciiTheme="majorBidi" w:hAnsiTheme="majorBidi" w:cstheme="majorBidi"/>
          <w:sz w:val="24"/>
          <w:szCs w:val="24"/>
          <w:lang w:val="en-US"/>
        </w:rPr>
        <w:t>interquartile</w:t>
      </w:r>
      <w:proofErr w:type="spellEnd"/>
      <w:r w:rsidRPr="00914621">
        <w:rPr>
          <w:rFonts w:asciiTheme="majorBidi" w:hAnsiTheme="majorBidi" w:cstheme="majorBidi"/>
          <w:sz w:val="24"/>
          <w:szCs w:val="24"/>
          <w:lang w:val="en-US"/>
        </w:rPr>
        <w:t xml:space="preserve"> ranges </w:t>
      </w:r>
      <w:proofErr w:type="gramStart"/>
      <w:r w:rsidRPr="00914621">
        <w:rPr>
          <w:rFonts w:asciiTheme="majorBidi" w:hAnsiTheme="majorBidi" w:cstheme="majorBidi"/>
          <w:sz w:val="24"/>
          <w:szCs w:val="24"/>
          <w:lang w:val="en-US"/>
        </w:rPr>
        <w:t>( IQR</w:t>
      </w:r>
      <w:proofErr w:type="gramEnd"/>
      <w:r w:rsidRPr="00914621">
        <w:rPr>
          <w:rFonts w:asciiTheme="majorBidi" w:hAnsiTheme="majorBidi" w:cstheme="majorBidi"/>
          <w:sz w:val="24"/>
          <w:szCs w:val="24"/>
          <w:lang w:val="en-US"/>
        </w:rPr>
        <w:t xml:space="preserve"> ) are calculated for abnormally distributed data. The Mann-Whitney test is used to analyze the effect of age between infected and uninfected birds. The ƒÔ2 test is used to compare infection rates. The differences are considered significant when </w:t>
      </w:r>
      <w:proofErr w:type="gramStart"/>
      <w:r w:rsidRPr="00914621">
        <w:rPr>
          <w:rFonts w:asciiTheme="majorBidi" w:hAnsiTheme="majorBidi" w:cstheme="majorBidi"/>
          <w:sz w:val="24"/>
          <w:szCs w:val="24"/>
          <w:lang w:val="en-US"/>
        </w:rPr>
        <w:t>p .</w:t>
      </w:r>
      <w:proofErr w:type="gramEnd"/>
      <w:r w:rsidRPr="00914621">
        <w:rPr>
          <w:rFonts w:asciiTheme="majorBidi" w:hAnsiTheme="majorBidi" w:cstheme="majorBidi"/>
          <w:sz w:val="24"/>
          <w:szCs w:val="24"/>
          <w:lang w:val="en-US"/>
        </w:rPr>
        <w:t xml:space="preserve"> 0.05. In this study, the overall prevalence was 36.94%. The cryptosporidiosis prevalence within farms was ranged from 20 to 80%. </w:t>
      </w:r>
      <w:r w:rsidRPr="00914621">
        <w:rPr>
          <w:rFonts w:asciiTheme="majorBidi" w:hAnsiTheme="majorBidi" w:cstheme="majorBidi"/>
          <w:sz w:val="24"/>
          <w:szCs w:val="24"/>
        </w:rPr>
        <w:t xml:space="preserve">The infection </w:t>
      </w:r>
      <w:proofErr w:type="spellStart"/>
      <w:r w:rsidRPr="00914621">
        <w:rPr>
          <w:rFonts w:asciiTheme="majorBidi" w:hAnsiTheme="majorBidi" w:cstheme="majorBidi"/>
          <w:sz w:val="24"/>
          <w:szCs w:val="24"/>
        </w:rPr>
        <w:t>is</w:t>
      </w:r>
      <w:proofErr w:type="spellEnd"/>
      <w:r w:rsidRPr="00914621">
        <w:rPr>
          <w:rFonts w:asciiTheme="majorBidi" w:hAnsiTheme="majorBidi" w:cstheme="majorBidi"/>
          <w:sz w:val="24"/>
          <w:szCs w:val="24"/>
        </w:rPr>
        <w:t xml:space="preserve"> </w:t>
      </w:r>
      <w:proofErr w:type="spellStart"/>
      <w:r w:rsidRPr="00914621">
        <w:rPr>
          <w:rFonts w:asciiTheme="majorBidi" w:hAnsiTheme="majorBidi" w:cstheme="majorBidi"/>
          <w:sz w:val="24"/>
          <w:szCs w:val="24"/>
        </w:rPr>
        <w:t>significantly</w:t>
      </w:r>
      <w:proofErr w:type="spellEnd"/>
      <w:r w:rsidRPr="00914621">
        <w:rPr>
          <w:rFonts w:asciiTheme="majorBidi" w:hAnsiTheme="majorBidi" w:cstheme="majorBidi"/>
          <w:sz w:val="24"/>
          <w:szCs w:val="24"/>
        </w:rPr>
        <w:t xml:space="preserve"> </w:t>
      </w:r>
      <w:proofErr w:type="spellStart"/>
      <w:r w:rsidRPr="00914621">
        <w:rPr>
          <w:rFonts w:asciiTheme="majorBidi" w:hAnsiTheme="majorBidi" w:cstheme="majorBidi"/>
          <w:sz w:val="24"/>
          <w:szCs w:val="24"/>
        </w:rPr>
        <w:t>found</w:t>
      </w:r>
      <w:proofErr w:type="spellEnd"/>
      <w:r w:rsidRPr="00914621">
        <w:rPr>
          <w:rFonts w:asciiTheme="majorBidi" w:hAnsiTheme="majorBidi" w:cstheme="majorBidi"/>
          <w:sz w:val="24"/>
          <w:szCs w:val="24"/>
        </w:rPr>
        <w:t xml:space="preserve"> in </w:t>
      </w:r>
      <w:proofErr w:type="spellStart"/>
      <w:r w:rsidRPr="00914621">
        <w:rPr>
          <w:rFonts w:asciiTheme="majorBidi" w:hAnsiTheme="majorBidi" w:cstheme="majorBidi"/>
          <w:sz w:val="24"/>
          <w:szCs w:val="24"/>
        </w:rPr>
        <w:t>farms</w:t>
      </w:r>
      <w:proofErr w:type="spellEnd"/>
      <w:r w:rsidRPr="00914621">
        <w:rPr>
          <w:rFonts w:asciiTheme="majorBidi" w:hAnsiTheme="majorBidi" w:cstheme="majorBidi"/>
          <w:sz w:val="24"/>
          <w:szCs w:val="24"/>
        </w:rPr>
        <w:t xml:space="preserve"> </w:t>
      </w:r>
      <w:proofErr w:type="spellStart"/>
      <w:r w:rsidRPr="00914621">
        <w:rPr>
          <w:rFonts w:asciiTheme="majorBidi" w:hAnsiTheme="majorBidi" w:cstheme="majorBidi"/>
          <w:sz w:val="24"/>
          <w:szCs w:val="24"/>
        </w:rPr>
        <w:t>where</w:t>
      </w:r>
      <w:proofErr w:type="spellEnd"/>
      <w:r w:rsidRPr="00914621">
        <w:rPr>
          <w:rFonts w:asciiTheme="majorBidi" w:hAnsiTheme="majorBidi" w:cstheme="majorBidi"/>
          <w:sz w:val="24"/>
          <w:szCs w:val="24"/>
        </w:rPr>
        <w:t>.</w:t>
      </w:r>
    </w:p>
    <w:sectPr w:rsidR="00A75F67" w:rsidRPr="00914621"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4621"/>
    <w:rsid w:val="00914621"/>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4474</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2019-11-20T07:59:00Z</dcterms:created>
  <dcterms:modified xsi:type="dcterms:W3CDTF">2019-11-20T08:01:00Z</dcterms:modified>
</cp:coreProperties>
</file>