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7DA" w:rsidRDefault="001B3597" w:rsidP="00BD6B7F">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BD6B7F" w:rsidRPr="00BD6B7F">
        <w:rPr>
          <w:rFonts w:asciiTheme="majorBidi" w:hAnsiTheme="majorBidi" w:cstheme="majorBidi"/>
          <w:b/>
          <w:bCs/>
          <w:sz w:val="28"/>
          <w:szCs w:val="28"/>
        </w:rPr>
        <w:t>Evaluation de la contamination microbienne colonisant : les surfaces dans une unité de fabrication de yaourt à Bejaia</w:t>
      </w:r>
    </w:p>
    <w:p w:rsidR="003B4224" w:rsidRDefault="003B4224" w:rsidP="009F4626">
      <w:pPr>
        <w:jc w:val="both"/>
        <w:rPr>
          <w:rFonts w:asciiTheme="majorBidi" w:hAnsiTheme="majorBidi" w:cstheme="majorBidi"/>
          <w:b/>
          <w:bCs/>
          <w:sz w:val="28"/>
          <w:szCs w:val="28"/>
        </w:rPr>
      </w:pPr>
    </w:p>
    <w:p w:rsidR="0090358A" w:rsidRDefault="0090358A" w:rsidP="00352056">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Pr="0090358A">
        <w:rPr>
          <w:rFonts w:asciiTheme="majorBidi" w:hAnsiTheme="majorBidi" w:cstheme="majorBidi"/>
          <w:b/>
          <w:bCs/>
          <w:sz w:val="24"/>
          <w:szCs w:val="24"/>
        </w:rPr>
        <w:t xml:space="preserve"> : </w:t>
      </w:r>
    </w:p>
    <w:p w:rsidR="00BD6B7F" w:rsidRPr="00BD6B7F" w:rsidRDefault="00BD6B7F" w:rsidP="00BD6B7F">
      <w:pPr>
        <w:jc w:val="both"/>
        <w:rPr>
          <w:rFonts w:asciiTheme="majorBidi" w:hAnsiTheme="majorBidi" w:cstheme="majorBidi"/>
          <w:sz w:val="24"/>
          <w:szCs w:val="24"/>
        </w:rPr>
      </w:pPr>
      <w:r w:rsidRPr="00BD6B7F">
        <w:rPr>
          <w:rFonts w:asciiTheme="majorBidi" w:hAnsiTheme="majorBidi" w:cstheme="majorBidi"/>
          <w:sz w:val="24"/>
          <w:szCs w:val="24"/>
        </w:rPr>
        <w:t xml:space="preserve">L’étude effectuée dans la laiterie « Danone Djurjura Algérie » et dont les objectifs sont l’évaluation de la contamination microbienne des surfaces ainsi </w:t>
      </w:r>
      <w:proofErr w:type="spellStart"/>
      <w:r w:rsidRPr="00BD6B7F">
        <w:rPr>
          <w:rFonts w:asciiTheme="majorBidi" w:hAnsiTheme="majorBidi" w:cstheme="majorBidi"/>
          <w:sz w:val="24"/>
          <w:szCs w:val="24"/>
        </w:rPr>
        <w:t>quede</w:t>
      </w:r>
      <w:proofErr w:type="spellEnd"/>
      <w:r w:rsidRPr="00BD6B7F">
        <w:rPr>
          <w:rFonts w:asciiTheme="majorBidi" w:hAnsiTheme="majorBidi" w:cstheme="majorBidi"/>
          <w:sz w:val="24"/>
          <w:szCs w:val="24"/>
        </w:rPr>
        <w:t xml:space="preserve"> contribuer à explorer une des causes du gonflement accidentel des pots.</w:t>
      </w:r>
    </w:p>
    <w:p w:rsidR="00BD6B7F" w:rsidRPr="00BD6B7F" w:rsidRDefault="00BD6B7F" w:rsidP="00BD6B7F">
      <w:pPr>
        <w:jc w:val="both"/>
        <w:rPr>
          <w:rFonts w:asciiTheme="majorBidi" w:hAnsiTheme="majorBidi" w:cstheme="majorBidi"/>
          <w:sz w:val="24"/>
          <w:szCs w:val="24"/>
        </w:rPr>
      </w:pPr>
      <w:r w:rsidRPr="00BD6B7F">
        <w:rPr>
          <w:rFonts w:asciiTheme="majorBidi" w:hAnsiTheme="majorBidi" w:cstheme="majorBidi"/>
          <w:sz w:val="24"/>
          <w:szCs w:val="24"/>
        </w:rPr>
        <w:t>L’analyse des prélèvements réalisés sur différentes surfaces entrant en contact avec le produit avant et après les opérations de nettoyage/désinfection ont montré que :</w:t>
      </w:r>
    </w:p>
    <w:p w:rsidR="00BD6B7F" w:rsidRPr="00BD6B7F" w:rsidRDefault="00BD6B7F" w:rsidP="00BD6B7F">
      <w:pPr>
        <w:jc w:val="both"/>
        <w:rPr>
          <w:rFonts w:asciiTheme="majorBidi" w:hAnsiTheme="majorBidi" w:cstheme="majorBidi"/>
          <w:sz w:val="24"/>
          <w:szCs w:val="24"/>
        </w:rPr>
      </w:pPr>
      <w:r w:rsidRPr="00BD6B7F">
        <w:rPr>
          <w:rFonts w:asciiTheme="majorBidi" w:hAnsiTheme="majorBidi" w:cstheme="majorBidi"/>
          <w:sz w:val="24"/>
          <w:szCs w:val="24"/>
        </w:rPr>
        <w:t xml:space="preserve">Les opérations de nettoyage-désinfections sont efficaces dans tous les points d’échantillonnage excepté au niveau du TLC et TLF où elles se sont avérées insuffisantes où les charges bactériennes (FAMT) n’ont été réduites qu’à 3 x </w:t>
      </w:r>
      <w:r w:rsidRPr="00BD6B7F">
        <w:rPr>
          <w:rFonts w:ascii="Cambria Math" w:hAnsi="Cambria Math" w:cs="Cambria Math"/>
          <w:sz w:val="24"/>
          <w:szCs w:val="24"/>
        </w:rPr>
        <w:t>〖</w:t>
      </w:r>
      <w:r w:rsidRPr="00BD6B7F">
        <w:rPr>
          <w:rFonts w:asciiTheme="majorBidi" w:hAnsiTheme="majorBidi" w:cstheme="majorBidi"/>
          <w:sz w:val="24"/>
          <w:szCs w:val="24"/>
        </w:rPr>
        <w:t>10</w:t>
      </w:r>
      <w:r w:rsidRPr="00BD6B7F">
        <w:rPr>
          <w:rFonts w:ascii="Cambria Math" w:hAnsi="Cambria Math" w:cs="Cambria Math"/>
          <w:sz w:val="24"/>
          <w:szCs w:val="24"/>
        </w:rPr>
        <w:t>〗</w:t>
      </w:r>
      <w:r w:rsidRPr="00BD6B7F">
        <w:rPr>
          <w:rFonts w:asciiTheme="majorBidi" w:hAnsiTheme="majorBidi" w:cstheme="majorBidi"/>
          <w:sz w:val="24"/>
          <w:szCs w:val="24"/>
        </w:rPr>
        <w:t>^9 UFC/</w:t>
      </w:r>
      <w:proofErr w:type="spellStart"/>
      <w:r w:rsidRPr="00BD6B7F">
        <w:rPr>
          <w:rFonts w:asciiTheme="majorBidi" w:hAnsiTheme="majorBidi" w:cstheme="majorBidi"/>
          <w:sz w:val="24"/>
          <w:szCs w:val="24"/>
        </w:rPr>
        <w:t>sw</w:t>
      </w:r>
      <w:proofErr w:type="spellEnd"/>
      <w:r w:rsidRPr="00BD6B7F">
        <w:rPr>
          <w:rFonts w:asciiTheme="majorBidi" w:hAnsiTheme="majorBidi" w:cstheme="majorBidi"/>
          <w:sz w:val="24"/>
          <w:szCs w:val="24"/>
        </w:rPr>
        <w:t xml:space="preserve"> et 1,4x </w:t>
      </w:r>
      <w:r w:rsidRPr="00BD6B7F">
        <w:rPr>
          <w:rFonts w:ascii="Cambria Math" w:hAnsi="Cambria Math" w:cs="Cambria Math"/>
          <w:sz w:val="24"/>
          <w:szCs w:val="24"/>
        </w:rPr>
        <w:t>〖</w:t>
      </w:r>
      <w:r w:rsidRPr="00BD6B7F">
        <w:rPr>
          <w:rFonts w:asciiTheme="majorBidi" w:hAnsiTheme="majorBidi" w:cstheme="majorBidi"/>
          <w:sz w:val="24"/>
          <w:szCs w:val="24"/>
        </w:rPr>
        <w:t>10</w:t>
      </w:r>
      <w:r w:rsidRPr="00BD6B7F">
        <w:rPr>
          <w:rFonts w:ascii="Cambria Math" w:hAnsi="Cambria Math" w:cs="Cambria Math"/>
          <w:sz w:val="24"/>
          <w:szCs w:val="24"/>
        </w:rPr>
        <w:t>〗</w:t>
      </w:r>
      <w:r w:rsidRPr="00BD6B7F">
        <w:rPr>
          <w:rFonts w:asciiTheme="majorBidi" w:hAnsiTheme="majorBidi" w:cstheme="majorBidi"/>
          <w:sz w:val="24"/>
          <w:szCs w:val="24"/>
        </w:rPr>
        <w:t>^10 UFC/</w:t>
      </w:r>
      <w:proofErr w:type="spellStart"/>
      <w:r w:rsidRPr="00BD6B7F">
        <w:rPr>
          <w:rFonts w:asciiTheme="majorBidi" w:hAnsiTheme="majorBidi" w:cstheme="majorBidi"/>
          <w:sz w:val="24"/>
          <w:szCs w:val="24"/>
        </w:rPr>
        <w:t>swrespectivement</w:t>
      </w:r>
      <w:proofErr w:type="spellEnd"/>
      <w:r w:rsidRPr="00BD6B7F">
        <w:rPr>
          <w:rFonts w:asciiTheme="majorBidi" w:hAnsiTheme="majorBidi" w:cstheme="majorBidi"/>
          <w:sz w:val="24"/>
          <w:szCs w:val="24"/>
        </w:rPr>
        <w:t>.</w:t>
      </w:r>
    </w:p>
    <w:p w:rsidR="00BD6B7F" w:rsidRPr="00BD6B7F" w:rsidRDefault="00BD6B7F" w:rsidP="00BD6B7F">
      <w:pPr>
        <w:jc w:val="both"/>
        <w:rPr>
          <w:rFonts w:asciiTheme="majorBidi" w:hAnsiTheme="majorBidi" w:cstheme="majorBidi"/>
          <w:sz w:val="24"/>
          <w:szCs w:val="24"/>
        </w:rPr>
      </w:pPr>
      <w:r w:rsidRPr="00BD6B7F">
        <w:rPr>
          <w:rFonts w:asciiTheme="majorBidi" w:hAnsiTheme="majorBidi" w:cstheme="majorBidi"/>
          <w:sz w:val="24"/>
          <w:szCs w:val="24"/>
        </w:rPr>
        <w:t xml:space="preserve">La flore fongique a enregistré des </w:t>
      </w:r>
      <w:proofErr w:type="spellStart"/>
      <w:r w:rsidRPr="00BD6B7F">
        <w:rPr>
          <w:rFonts w:asciiTheme="majorBidi" w:hAnsiTheme="majorBidi" w:cstheme="majorBidi"/>
          <w:sz w:val="24"/>
          <w:szCs w:val="24"/>
        </w:rPr>
        <w:t>valeures</w:t>
      </w:r>
      <w:proofErr w:type="spellEnd"/>
      <w:r w:rsidRPr="00BD6B7F">
        <w:rPr>
          <w:rFonts w:asciiTheme="majorBidi" w:hAnsiTheme="majorBidi" w:cstheme="majorBidi"/>
          <w:sz w:val="24"/>
          <w:szCs w:val="24"/>
        </w:rPr>
        <w:t xml:space="preserve"> très élevées aussi dans le TMB où mature le yaourt (107levures/</w:t>
      </w:r>
      <w:proofErr w:type="spellStart"/>
      <w:r w:rsidRPr="00BD6B7F">
        <w:rPr>
          <w:rFonts w:asciiTheme="majorBidi" w:hAnsiTheme="majorBidi" w:cstheme="majorBidi"/>
          <w:sz w:val="24"/>
          <w:szCs w:val="24"/>
        </w:rPr>
        <w:t>sw</w:t>
      </w:r>
      <w:proofErr w:type="spellEnd"/>
      <w:r w:rsidRPr="00BD6B7F">
        <w:rPr>
          <w:rFonts w:asciiTheme="majorBidi" w:hAnsiTheme="majorBidi" w:cstheme="majorBidi"/>
          <w:sz w:val="24"/>
          <w:szCs w:val="24"/>
        </w:rPr>
        <w:t xml:space="preserve"> et 8x105/</w:t>
      </w:r>
      <w:proofErr w:type="spellStart"/>
      <w:r w:rsidRPr="00BD6B7F">
        <w:rPr>
          <w:rFonts w:asciiTheme="majorBidi" w:hAnsiTheme="majorBidi" w:cstheme="majorBidi"/>
          <w:sz w:val="24"/>
          <w:szCs w:val="24"/>
        </w:rPr>
        <w:t>sw</w:t>
      </w:r>
      <w:proofErr w:type="spellEnd"/>
      <w:r w:rsidRPr="00BD6B7F">
        <w:rPr>
          <w:rFonts w:asciiTheme="majorBidi" w:hAnsiTheme="majorBidi" w:cstheme="majorBidi"/>
          <w:sz w:val="24"/>
          <w:szCs w:val="24"/>
        </w:rPr>
        <w:t xml:space="preserve"> moisissures) avant nettoyage-désinfection. Même si après ces opérations aucune flore n’a été détectée, nous pensons que cette forte contamination pourrait </w:t>
      </w:r>
      <w:proofErr w:type="spellStart"/>
      <w:r w:rsidRPr="00BD6B7F">
        <w:rPr>
          <w:rFonts w:asciiTheme="majorBidi" w:hAnsiTheme="majorBidi" w:cstheme="majorBidi"/>
          <w:sz w:val="24"/>
          <w:szCs w:val="24"/>
        </w:rPr>
        <w:t>étre</w:t>
      </w:r>
      <w:proofErr w:type="spellEnd"/>
      <w:r w:rsidRPr="00BD6B7F">
        <w:rPr>
          <w:rFonts w:asciiTheme="majorBidi" w:hAnsiTheme="majorBidi" w:cstheme="majorBidi"/>
          <w:sz w:val="24"/>
          <w:szCs w:val="24"/>
        </w:rPr>
        <w:t xml:space="preserve"> à l’origine du gonflement des </w:t>
      </w:r>
      <w:proofErr w:type="gramStart"/>
      <w:r w:rsidRPr="00BD6B7F">
        <w:rPr>
          <w:rFonts w:asciiTheme="majorBidi" w:hAnsiTheme="majorBidi" w:cstheme="majorBidi"/>
          <w:sz w:val="24"/>
          <w:szCs w:val="24"/>
        </w:rPr>
        <w:t>pots .</w:t>
      </w:r>
      <w:proofErr w:type="gramEnd"/>
    </w:p>
    <w:p w:rsidR="00BD6B7F" w:rsidRDefault="00BD6B7F" w:rsidP="00BD6B7F">
      <w:pPr>
        <w:jc w:val="both"/>
        <w:rPr>
          <w:rFonts w:asciiTheme="majorBidi" w:hAnsiTheme="majorBidi" w:cstheme="majorBidi"/>
          <w:sz w:val="24"/>
          <w:szCs w:val="24"/>
        </w:rPr>
      </w:pPr>
      <w:r w:rsidRPr="00BD6B7F">
        <w:rPr>
          <w:rFonts w:asciiTheme="majorBidi" w:hAnsiTheme="majorBidi" w:cstheme="majorBidi"/>
          <w:sz w:val="24"/>
          <w:szCs w:val="24"/>
        </w:rPr>
        <w:t>La nature de la flore et sa charge diffère d’un point à un autre. Cet état nous alerte sur certains risques pouvant être à l’origine de l’altération du produit destiné à la consommation comme le gonflement des pots qui est survenu durant notre période de travail. Devant cette situation, il y a lieu de prendre des mesures correctives afin de maitriser le danger de cette contamination avant l’apparition d’une non-conformité.</w:t>
      </w:r>
    </w:p>
    <w:p w:rsidR="00BD6B7F" w:rsidRPr="00BD6B7F" w:rsidRDefault="00BD6B7F" w:rsidP="00BD6B7F">
      <w:pPr>
        <w:jc w:val="both"/>
        <w:rPr>
          <w:rFonts w:asciiTheme="majorBidi" w:hAnsiTheme="majorBidi" w:cstheme="majorBidi"/>
          <w:sz w:val="24"/>
          <w:szCs w:val="24"/>
        </w:rPr>
      </w:pPr>
    </w:p>
    <w:p w:rsidR="00BD6B7F" w:rsidRPr="00BD6B7F" w:rsidRDefault="00BD6B7F" w:rsidP="00BD6B7F">
      <w:pPr>
        <w:jc w:val="both"/>
        <w:rPr>
          <w:rFonts w:asciiTheme="majorBidi" w:hAnsiTheme="majorBidi" w:cstheme="majorBidi"/>
          <w:sz w:val="24"/>
          <w:szCs w:val="24"/>
          <w:lang w:val="en-US"/>
        </w:rPr>
      </w:pPr>
      <w:r w:rsidRPr="00BD6B7F">
        <w:rPr>
          <w:rFonts w:asciiTheme="majorBidi" w:hAnsiTheme="majorBidi" w:cstheme="majorBidi"/>
          <w:b/>
          <w:bCs/>
          <w:sz w:val="24"/>
          <w:szCs w:val="24"/>
          <w:lang w:val="en-US"/>
        </w:rPr>
        <w:t>Abstract</w:t>
      </w:r>
      <w:r w:rsidRPr="00BD6B7F">
        <w:rPr>
          <w:rFonts w:asciiTheme="majorBidi" w:hAnsiTheme="majorBidi" w:cstheme="majorBidi"/>
          <w:sz w:val="24"/>
          <w:szCs w:val="24"/>
          <w:lang w:val="en-US"/>
        </w:rPr>
        <w:t>:</w:t>
      </w:r>
    </w:p>
    <w:p w:rsidR="00BD6B7F" w:rsidRPr="00BD6B7F" w:rsidRDefault="00BD6B7F" w:rsidP="00BD6B7F">
      <w:pPr>
        <w:jc w:val="both"/>
        <w:rPr>
          <w:rFonts w:asciiTheme="majorBidi" w:hAnsiTheme="majorBidi" w:cstheme="majorBidi"/>
          <w:sz w:val="24"/>
          <w:szCs w:val="24"/>
          <w:lang w:val="en-US"/>
        </w:rPr>
      </w:pPr>
      <w:r w:rsidRPr="00BD6B7F">
        <w:rPr>
          <w:rFonts w:asciiTheme="majorBidi" w:hAnsiTheme="majorBidi" w:cstheme="majorBidi"/>
          <w:sz w:val="24"/>
          <w:szCs w:val="24"/>
          <w:lang w:val="en-US"/>
        </w:rPr>
        <w:t>The study carried out in the "</w:t>
      </w:r>
      <w:proofErr w:type="spellStart"/>
      <w:r w:rsidRPr="00BD6B7F">
        <w:rPr>
          <w:rFonts w:asciiTheme="majorBidi" w:hAnsiTheme="majorBidi" w:cstheme="majorBidi"/>
          <w:sz w:val="24"/>
          <w:szCs w:val="24"/>
          <w:lang w:val="en-US"/>
        </w:rPr>
        <w:t>Danone</w:t>
      </w:r>
      <w:proofErr w:type="spellEnd"/>
      <w:r w:rsidRPr="00BD6B7F">
        <w:rPr>
          <w:rFonts w:asciiTheme="majorBidi" w:hAnsiTheme="majorBidi" w:cstheme="majorBidi"/>
          <w:sz w:val="24"/>
          <w:szCs w:val="24"/>
          <w:lang w:val="en-US"/>
        </w:rPr>
        <w:t xml:space="preserve"> </w:t>
      </w:r>
      <w:proofErr w:type="spellStart"/>
      <w:r w:rsidRPr="00BD6B7F">
        <w:rPr>
          <w:rFonts w:asciiTheme="majorBidi" w:hAnsiTheme="majorBidi" w:cstheme="majorBidi"/>
          <w:sz w:val="24"/>
          <w:szCs w:val="24"/>
          <w:lang w:val="en-US"/>
        </w:rPr>
        <w:t>Djurjura</w:t>
      </w:r>
      <w:proofErr w:type="spellEnd"/>
      <w:r w:rsidRPr="00BD6B7F">
        <w:rPr>
          <w:rFonts w:asciiTheme="majorBidi" w:hAnsiTheme="majorBidi" w:cstheme="majorBidi"/>
          <w:sz w:val="24"/>
          <w:szCs w:val="24"/>
          <w:lang w:val="en-US"/>
        </w:rPr>
        <w:t xml:space="preserve"> Algeria" dairy, the objectives of which are to assess microbial contamination of surfaces and to help explore the causes of accidental swelling of pots.</w:t>
      </w:r>
    </w:p>
    <w:p w:rsidR="00BD6B7F" w:rsidRPr="00BD6B7F" w:rsidRDefault="00BD6B7F" w:rsidP="00BD6B7F">
      <w:pPr>
        <w:jc w:val="both"/>
        <w:rPr>
          <w:rFonts w:asciiTheme="majorBidi" w:hAnsiTheme="majorBidi" w:cstheme="majorBidi"/>
          <w:sz w:val="24"/>
          <w:szCs w:val="24"/>
          <w:lang w:val="en-US"/>
        </w:rPr>
      </w:pPr>
      <w:r w:rsidRPr="00BD6B7F">
        <w:rPr>
          <w:rFonts w:asciiTheme="majorBidi" w:hAnsiTheme="majorBidi" w:cstheme="majorBidi"/>
          <w:sz w:val="24"/>
          <w:szCs w:val="24"/>
          <w:lang w:val="en-US"/>
        </w:rPr>
        <w:t>Analysis of samples taken from different surfaces that come into contact with the product before and after cleaning/disinfection operations showed that:</w:t>
      </w:r>
    </w:p>
    <w:p w:rsidR="00BD6B7F" w:rsidRPr="00BD6B7F" w:rsidRDefault="00BD6B7F" w:rsidP="00BD6B7F">
      <w:pPr>
        <w:jc w:val="both"/>
        <w:rPr>
          <w:rFonts w:asciiTheme="majorBidi" w:hAnsiTheme="majorBidi" w:cstheme="majorBidi"/>
          <w:sz w:val="24"/>
          <w:szCs w:val="24"/>
          <w:lang w:val="en-US"/>
        </w:rPr>
      </w:pPr>
      <w:r w:rsidRPr="00BD6B7F">
        <w:rPr>
          <w:rFonts w:asciiTheme="majorBidi" w:hAnsiTheme="majorBidi" w:cstheme="majorBidi"/>
          <w:sz w:val="24"/>
          <w:szCs w:val="24"/>
          <w:lang w:val="en-US"/>
        </w:rPr>
        <w:t>Cleaning-disinfection operations are effective at all sampling points except at TLC and TLF where they have been found to be insufficient where bacterial loads (FAMT) have been reduced to only 3 x 109 UFC/</w:t>
      </w:r>
      <w:proofErr w:type="spellStart"/>
      <w:r w:rsidRPr="00BD6B7F">
        <w:rPr>
          <w:rFonts w:asciiTheme="majorBidi" w:hAnsiTheme="majorBidi" w:cstheme="majorBidi"/>
          <w:sz w:val="24"/>
          <w:szCs w:val="24"/>
          <w:lang w:val="en-US"/>
        </w:rPr>
        <w:t>sw</w:t>
      </w:r>
      <w:proofErr w:type="spellEnd"/>
      <w:r w:rsidRPr="00BD6B7F">
        <w:rPr>
          <w:rFonts w:asciiTheme="majorBidi" w:hAnsiTheme="majorBidi" w:cstheme="majorBidi"/>
          <w:sz w:val="24"/>
          <w:szCs w:val="24"/>
          <w:lang w:val="en-US"/>
        </w:rPr>
        <w:t xml:space="preserve"> and 1.4x 1010 UFC/</w:t>
      </w:r>
      <w:proofErr w:type="spellStart"/>
      <w:r w:rsidRPr="00BD6B7F">
        <w:rPr>
          <w:rFonts w:asciiTheme="majorBidi" w:hAnsiTheme="majorBidi" w:cstheme="majorBidi"/>
          <w:sz w:val="24"/>
          <w:szCs w:val="24"/>
          <w:lang w:val="en-US"/>
        </w:rPr>
        <w:t>sw</w:t>
      </w:r>
      <w:proofErr w:type="spellEnd"/>
      <w:r w:rsidRPr="00BD6B7F">
        <w:rPr>
          <w:rFonts w:asciiTheme="majorBidi" w:hAnsiTheme="majorBidi" w:cstheme="majorBidi"/>
          <w:sz w:val="24"/>
          <w:szCs w:val="24"/>
          <w:lang w:val="en-US"/>
        </w:rPr>
        <w:t xml:space="preserve"> respectively.</w:t>
      </w:r>
    </w:p>
    <w:p w:rsidR="00BD6B7F" w:rsidRPr="00BD6B7F" w:rsidRDefault="00BD6B7F" w:rsidP="00BD6B7F">
      <w:pPr>
        <w:jc w:val="both"/>
        <w:rPr>
          <w:rFonts w:asciiTheme="majorBidi" w:hAnsiTheme="majorBidi" w:cstheme="majorBidi"/>
          <w:sz w:val="24"/>
          <w:szCs w:val="24"/>
          <w:lang w:val="en-US"/>
        </w:rPr>
      </w:pPr>
      <w:r w:rsidRPr="00BD6B7F">
        <w:rPr>
          <w:rFonts w:asciiTheme="majorBidi" w:hAnsiTheme="majorBidi" w:cstheme="majorBidi"/>
          <w:sz w:val="24"/>
          <w:szCs w:val="24"/>
          <w:lang w:val="en-US"/>
        </w:rPr>
        <w:t>The fungal flora also recorded very high values in the TMB where the yogurt matured (107/</w:t>
      </w:r>
      <w:proofErr w:type="spellStart"/>
      <w:r w:rsidRPr="00BD6B7F">
        <w:rPr>
          <w:rFonts w:asciiTheme="majorBidi" w:hAnsiTheme="majorBidi" w:cstheme="majorBidi"/>
          <w:sz w:val="24"/>
          <w:szCs w:val="24"/>
          <w:lang w:val="en-US"/>
        </w:rPr>
        <w:t>sw</w:t>
      </w:r>
      <w:proofErr w:type="spellEnd"/>
      <w:r w:rsidRPr="00BD6B7F">
        <w:rPr>
          <w:rFonts w:asciiTheme="majorBidi" w:hAnsiTheme="majorBidi" w:cstheme="majorBidi"/>
          <w:sz w:val="24"/>
          <w:szCs w:val="24"/>
          <w:lang w:val="en-US"/>
        </w:rPr>
        <w:t xml:space="preserve"> yeasts and 8x105/</w:t>
      </w:r>
      <w:proofErr w:type="spellStart"/>
      <w:r w:rsidRPr="00BD6B7F">
        <w:rPr>
          <w:rFonts w:asciiTheme="majorBidi" w:hAnsiTheme="majorBidi" w:cstheme="majorBidi"/>
          <w:sz w:val="24"/>
          <w:szCs w:val="24"/>
          <w:lang w:val="en-US"/>
        </w:rPr>
        <w:t>sw</w:t>
      </w:r>
      <w:proofErr w:type="spellEnd"/>
      <w:r w:rsidRPr="00BD6B7F">
        <w:rPr>
          <w:rFonts w:asciiTheme="majorBidi" w:hAnsiTheme="majorBidi" w:cstheme="majorBidi"/>
          <w:sz w:val="24"/>
          <w:szCs w:val="24"/>
          <w:lang w:val="en-US"/>
        </w:rPr>
        <w:t xml:space="preserve"> molds) before cleaning-disinfection. Even if after these operations no flora was detected, we think that this strong contamination could be the cause of the swelling of the pots.</w:t>
      </w:r>
    </w:p>
    <w:p w:rsidR="00014BDB" w:rsidRPr="00BD6B7F" w:rsidRDefault="00BD6B7F" w:rsidP="00BD6B7F">
      <w:pPr>
        <w:jc w:val="both"/>
        <w:rPr>
          <w:rFonts w:asciiTheme="majorBidi" w:hAnsiTheme="majorBidi" w:cstheme="majorBidi"/>
          <w:sz w:val="24"/>
          <w:szCs w:val="24"/>
          <w:lang w:val="en-US"/>
        </w:rPr>
      </w:pPr>
      <w:r w:rsidRPr="00BD6B7F">
        <w:rPr>
          <w:rFonts w:asciiTheme="majorBidi" w:hAnsiTheme="majorBidi" w:cstheme="majorBidi"/>
          <w:sz w:val="24"/>
          <w:szCs w:val="24"/>
          <w:lang w:val="en-US"/>
        </w:rPr>
        <w:lastRenderedPageBreak/>
        <w:t>The nature of the flora and its charge differs from one point to another. This state alerts us to certain risks that may be at the origin of the deterioration of the product intended for consumption, such as the swelling of the jars that occurred during our working period. In this situation, corrective measures must be taken to control the danger of this contamination before non-compliance occurs.</w:t>
      </w:r>
    </w:p>
    <w:sectPr w:rsidR="00014BDB" w:rsidRPr="00BD6B7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674"/>
    <w:rsid w:val="00085C47"/>
    <w:rsid w:val="000C3784"/>
    <w:rsid w:val="000D03F4"/>
    <w:rsid w:val="000D778C"/>
    <w:rsid w:val="000E31F6"/>
    <w:rsid w:val="0010076C"/>
    <w:rsid w:val="00103B1B"/>
    <w:rsid w:val="00110312"/>
    <w:rsid w:val="00121EDA"/>
    <w:rsid w:val="00167702"/>
    <w:rsid w:val="0017227E"/>
    <w:rsid w:val="001B3597"/>
    <w:rsid w:val="001B5F10"/>
    <w:rsid w:val="001B760B"/>
    <w:rsid w:val="00237A83"/>
    <w:rsid w:val="00260855"/>
    <w:rsid w:val="002B044C"/>
    <w:rsid w:val="00350454"/>
    <w:rsid w:val="00352056"/>
    <w:rsid w:val="00381355"/>
    <w:rsid w:val="00392867"/>
    <w:rsid w:val="003A4A2E"/>
    <w:rsid w:val="003B4224"/>
    <w:rsid w:val="003D4DA6"/>
    <w:rsid w:val="003E68E0"/>
    <w:rsid w:val="003F47DA"/>
    <w:rsid w:val="003F5A5A"/>
    <w:rsid w:val="00423F84"/>
    <w:rsid w:val="00427213"/>
    <w:rsid w:val="0045598D"/>
    <w:rsid w:val="004A3753"/>
    <w:rsid w:val="005021C0"/>
    <w:rsid w:val="00504DF3"/>
    <w:rsid w:val="00580FD4"/>
    <w:rsid w:val="005931D3"/>
    <w:rsid w:val="005A4D26"/>
    <w:rsid w:val="005D3BFE"/>
    <w:rsid w:val="005D4095"/>
    <w:rsid w:val="005F21A8"/>
    <w:rsid w:val="00601EB1"/>
    <w:rsid w:val="00626318"/>
    <w:rsid w:val="00643EE0"/>
    <w:rsid w:val="006532C0"/>
    <w:rsid w:val="00667834"/>
    <w:rsid w:val="006B398E"/>
    <w:rsid w:val="006C4BCD"/>
    <w:rsid w:val="007139BC"/>
    <w:rsid w:val="007364C3"/>
    <w:rsid w:val="00767A41"/>
    <w:rsid w:val="00780C91"/>
    <w:rsid w:val="007A5547"/>
    <w:rsid w:val="007C27C7"/>
    <w:rsid w:val="00841845"/>
    <w:rsid w:val="00887AF8"/>
    <w:rsid w:val="008D2D59"/>
    <w:rsid w:val="008F0813"/>
    <w:rsid w:val="0090358A"/>
    <w:rsid w:val="00932FB0"/>
    <w:rsid w:val="00956A23"/>
    <w:rsid w:val="0098530A"/>
    <w:rsid w:val="009B0A27"/>
    <w:rsid w:val="009B4EA7"/>
    <w:rsid w:val="009D7C09"/>
    <w:rsid w:val="009E0E9D"/>
    <w:rsid w:val="009F4626"/>
    <w:rsid w:val="00A01FAB"/>
    <w:rsid w:val="00A26B37"/>
    <w:rsid w:val="00A42AFB"/>
    <w:rsid w:val="00A4691D"/>
    <w:rsid w:val="00A52E93"/>
    <w:rsid w:val="00AB22D2"/>
    <w:rsid w:val="00AC3907"/>
    <w:rsid w:val="00AE46E9"/>
    <w:rsid w:val="00B25228"/>
    <w:rsid w:val="00B25553"/>
    <w:rsid w:val="00B42C4D"/>
    <w:rsid w:val="00B70541"/>
    <w:rsid w:val="00B72765"/>
    <w:rsid w:val="00B74DF7"/>
    <w:rsid w:val="00B75892"/>
    <w:rsid w:val="00B81B1C"/>
    <w:rsid w:val="00BA232D"/>
    <w:rsid w:val="00BB769E"/>
    <w:rsid w:val="00BD6B7F"/>
    <w:rsid w:val="00C34444"/>
    <w:rsid w:val="00C67D36"/>
    <w:rsid w:val="00C82BBE"/>
    <w:rsid w:val="00C91157"/>
    <w:rsid w:val="00CC6A19"/>
    <w:rsid w:val="00CD6945"/>
    <w:rsid w:val="00D06E52"/>
    <w:rsid w:val="00D541C4"/>
    <w:rsid w:val="00D74570"/>
    <w:rsid w:val="00D91258"/>
    <w:rsid w:val="00DE484A"/>
    <w:rsid w:val="00E50CC7"/>
    <w:rsid w:val="00EA1340"/>
    <w:rsid w:val="00ED4FE6"/>
    <w:rsid w:val="00F0165E"/>
    <w:rsid w:val="00F31AE3"/>
    <w:rsid w:val="00F5088E"/>
    <w:rsid w:val="00F91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Pages>
  <Words>443</Words>
  <Characters>2442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116</cp:revision>
  <dcterms:created xsi:type="dcterms:W3CDTF">2019-12-10T12:38:00Z</dcterms:created>
  <dcterms:modified xsi:type="dcterms:W3CDTF">2019-12-16T08:36:00Z</dcterms:modified>
</cp:coreProperties>
</file>