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C9" w:rsidRDefault="001B3597" w:rsidP="0035142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351424" w:rsidRPr="00351424">
        <w:rPr>
          <w:rFonts w:asciiTheme="majorBidi" w:hAnsiTheme="majorBidi" w:cstheme="majorBidi"/>
          <w:b/>
          <w:bCs/>
          <w:sz w:val="28"/>
          <w:szCs w:val="28"/>
        </w:rPr>
        <w:t>Prospection des lésions sur carcasses associées à l’état de l’animal dans un abattoir avicole</w:t>
      </w: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351424" w:rsidRPr="00351424" w:rsidRDefault="00351424" w:rsidP="00351424">
      <w:pPr>
        <w:jc w:val="both"/>
        <w:rPr>
          <w:rFonts w:asciiTheme="majorBidi" w:hAnsiTheme="majorBidi" w:cstheme="majorBidi"/>
          <w:sz w:val="24"/>
          <w:szCs w:val="24"/>
        </w:rPr>
      </w:pPr>
      <w:r w:rsidRPr="00351424">
        <w:rPr>
          <w:rFonts w:asciiTheme="majorBidi" w:hAnsiTheme="majorBidi" w:cstheme="majorBidi"/>
          <w:sz w:val="24"/>
          <w:szCs w:val="24"/>
        </w:rPr>
        <w:t xml:space="preserve">L’objet de notre travail, réalisé au niveau d’un abattoir avicole industriel situé dans la wilaya de </w:t>
      </w:r>
      <w:proofErr w:type="spellStart"/>
      <w:r w:rsidRPr="00351424">
        <w:rPr>
          <w:rFonts w:asciiTheme="majorBidi" w:hAnsiTheme="majorBidi" w:cstheme="majorBidi"/>
          <w:sz w:val="24"/>
          <w:szCs w:val="24"/>
        </w:rPr>
        <w:t>Tizi</w:t>
      </w:r>
      <w:proofErr w:type="spellEnd"/>
      <w:r w:rsidRPr="00351424">
        <w:rPr>
          <w:rFonts w:asciiTheme="majorBidi" w:hAnsiTheme="majorBidi" w:cstheme="majorBidi"/>
          <w:sz w:val="24"/>
          <w:szCs w:val="24"/>
        </w:rPr>
        <w:t xml:space="preserve"> </w:t>
      </w:r>
      <w:proofErr w:type="spellStart"/>
      <w:r w:rsidRPr="00351424">
        <w:rPr>
          <w:rFonts w:asciiTheme="majorBidi" w:hAnsiTheme="majorBidi" w:cstheme="majorBidi"/>
          <w:sz w:val="24"/>
          <w:szCs w:val="24"/>
        </w:rPr>
        <w:t>Ouzou</w:t>
      </w:r>
      <w:proofErr w:type="spellEnd"/>
      <w:r w:rsidRPr="00351424">
        <w:rPr>
          <w:rFonts w:asciiTheme="majorBidi" w:hAnsiTheme="majorBidi" w:cstheme="majorBidi"/>
          <w:sz w:val="24"/>
          <w:szCs w:val="24"/>
        </w:rPr>
        <w:t>, est de décrire et de recenser les lésions observées sur les carcasses de poulets de chair en relation avec certaines pratiques précédant l’abattage. Pour les deux périodes d’étude en été et en hiver, la population choisie de façon aléatoire, est composée au total de 30 lots inspectés sur la chaîne d’abattage et de 90 poulets prélevés et inspectés individuellement. Les résultats obtenus ont montré que les lésions les plus fréquemment retrouvées sont les hématomes (58,52%), les pétéchies (38,94%) et les fractures (27,74%), suivis de 12,26% de cas d’hémorragies. De faibles taux ont été enregistrés pour les carcasses de colorations anormales (1,97%) et les motifs liés à la gestion de l’élevage (0,91%). Chez les poulets prélevés, les paramètres biologiques analysés ont été interprétés selon les facteurs environnementaux et leurs viandes sont, dans l’ensemble, acides. Nous avons conclus que la majorité des motifs de déclassement recensés seraient associés à l’état de l’animal durant sa dernière phase de vie, ce qui suggère la mise en place et le respect de certaines mesures à cette période critique afin d’assurer une meilleure qualité de la viande de volaille.</w:t>
      </w:r>
    </w:p>
    <w:p w:rsidR="00351424" w:rsidRPr="00351424" w:rsidRDefault="00351424" w:rsidP="00351424">
      <w:pPr>
        <w:jc w:val="both"/>
        <w:rPr>
          <w:rFonts w:asciiTheme="majorBidi" w:hAnsiTheme="majorBidi" w:cstheme="majorBidi"/>
          <w:sz w:val="24"/>
          <w:szCs w:val="24"/>
        </w:rPr>
      </w:pPr>
    </w:p>
    <w:p w:rsidR="00351424" w:rsidRPr="00351424" w:rsidRDefault="00351424" w:rsidP="00351424">
      <w:pPr>
        <w:jc w:val="both"/>
        <w:rPr>
          <w:rFonts w:asciiTheme="majorBidi" w:hAnsiTheme="majorBidi" w:cstheme="majorBidi"/>
          <w:b/>
          <w:bCs/>
          <w:sz w:val="24"/>
          <w:szCs w:val="24"/>
        </w:rPr>
      </w:pPr>
      <w:r w:rsidRPr="00351424">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351424" w:rsidRDefault="00351424" w:rsidP="00351424">
      <w:pPr>
        <w:jc w:val="both"/>
        <w:rPr>
          <w:rFonts w:asciiTheme="majorBidi" w:hAnsiTheme="majorBidi" w:cstheme="majorBidi"/>
          <w:sz w:val="24"/>
          <w:szCs w:val="24"/>
          <w:lang w:val="en-US"/>
        </w:rPr>
      </w:pPr>
      <w:r w:rsidRPr="00351424">
        <w:rPr>
          <w:rFonts w:asciiTheme="majorBidi" w:hAnsiTheme="majorBidi" w:cstheme="majorBidi"/>
          <w:sz w:val="24"/>
          <w:szCs w:val="24"/>
          <w:lang w:val="en-US"/>
        </w:rPr>
        <w:t xml:space="preserve">The purpose of our work, carried out at a commercial poultry slaughterhouse in the </w:t>
      </w:r>
      <w:proofErr w:type="spellStart"/>
      <w:r w:rsidRPr="00351424">
        <w:rPr>
          <w:rFonts w:asciiTheme="majorBidi" w:hAnsiTheme="majorBidi" w:cstheme="majorBidi"/>
          <w:sz w:val="24"/>
          <w:szCs w:val="24"/>
          <w:lang w:val="en-US"/>
        </w:rPr>
        <w:t>wilaya</w:t>
      </w:r>
      <w:proofErr w:type="spellEnd"/>
      <w:r w:rsidRPr="00351424">
        <w:rPr>
          <w:rFonts w:asciiTheme="majorBidi" w:hAnsiTheme="majorBidi" w:cstheme="majorBidi"/>
          <w:sz w:val="24"/>
          <w:szCs w:val="24"/>
          <w:lang w:val="en-US"/>
        </w:rPr>
        <w:t xml:space="preserve"> of </w:t>
      </w:r>
      <w:proofErr w:type="spellStart"/>
      <w:r w:rsidRPr="00351424">
        <w:rPr>
          <w:rFonts w:asciiTheme="majorBidi" w:hAnsiTheme="majorBidi" w:cstheme="majorBidi"/>
          <w:sz w:val="24"/>
          <w:szCs w:val="24"/>
          <w:lang w:val="en-US"/>
        </w:rPr>
        <w:t>Tizi</w:t>
      </w:r>
      <w:proofErr w:type="spellEnd"/>
      <w:r w:rsidRPr="00351424">
        <w:rPr>
          <w:rFonts w:asciiTheme="majorBidi" w:hAnsiTheme="majorBidi" w:cstheme="majorBidi"/>
          <w:sz w:val="24"/>
          <w:szCs w:val="24"/>
          <w:lang w:val="en-US"/>
        </w:rPr>
        <w:t xml:space="preserve"> </w:t>
      </w:r>
      <w:proofErr w:type="spellStart"/>
      <w:r w:rsidRPr="00351424">
        <w:rPr>
          <w:rFonts w:asciiTheme="majorBidi" w:hAnsiTheme="majorBidi" w:cstheme="majorBidi"/>
          <w:sz w:val="24"/>
          <w:szCs w:val="24"/>
          <w:lang w:val="en-US"/>
        </w:rPr>
        <w:t>Ouzou</w:t>
      </w:r>
      <w:proofErr w:type="spellEnd"/>
      <w:r w:rsidRPr="00351424">
        <w:rPr>
          <w:rFonts w:asciiTheme="majorBidi" w:hAnsiTheme="majorBidi" w:cstheme="majorBidi"/>
          <w:sz w:val="24"/>
          <w:szCs w:val="24"/>
          <w:lang w:val="en-US"/>
        </w:rPr>
        <w:t xml:space="preserve">, is to describe and identify lesions observed on broiler carcasses in relation with certain practices of slaughter. For both study periods in summer and winter, the randomly selected population, composed by 30 lots inspected on the slaughter line and 90 chickens sampled and inspected individually. The results showed that the most frequently found lesions are hematomas (58.52%), </w:t>
      </w:r>
      <w:proofErr w:type="spellStart"/>
      <w:r w:rsidRPr="00351424">
        <w:rPr>
          <w:rFonts w:asciiTheme="majorBidi" w:hAnsiTheme="majorBidi" w:cstheme="majorBidi"/>
          <w:sz w:val="24"/>
          <w:szCs w:val="24"/>
          <w:lang w:val="en-US"/>
        </w:rPr>
        <w:t>petechiae</w:t>
      </w:r>
      <w:proofErr w:type="spellEnd"/>
      <w:r w:rsidRPr="00351424">
        <w:rPr>
          <w:rFonts w:asciiTheme="majorBidi" w:hAnsiTheme="majorBidi" w:cstheme="majorBidi"/>
          <w:sz w:val="24"/>
          <w:szCs w:val="24"/>
          <w:lang w:val="en-US"/>
        </w:rPr>
        <w:t xml:space="preserve"> (38.94%) and fractures (27.74%), followed by 12.26% of cases of bleedings. Low rates were recorded for abnormal colorations carcasses (1.97%) and reasons related to the management of livestock (0.91%). In chickens collected, analyzed biological parameters were interpreted according to environmental factors and their meats are, overall, acids. We concluded that the majority of identified decommissioning reasons would be associated with the condition of the animal during its last phase of life, suggesting the establishment and enforcement of certain measures in this critical time to ensure better quality of poultry meat.</w:t>
      </w:r>
    </w:p>
    <w:sectPr w:rsidR="00014BDB" w:rsidRPr="00351424"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215"/>
    <w:rsid w:val="00036674"/>
    <w:rsid w:val="00061504"/>
    <w:rsid w:val="00085C47"/>
    <w:rsid w:val="000A3E72"/>
    <w:rsid w:val="000C3784"/>
    <w:rsid w:val="000D03F4"/>
    <w:rsid w:val="000D778C"/>
    <w:rsid w:val="000E31F6"/>
    <w:rsid w:val="000E61C3"/>
    <w:rsid w:val="0010076C"/>
    <w:rsid w:val="00103B1B"/>
    <w:rsid w:val="00110312"/>
    <w:rsid w:val="00121EDA"/>
    <w:rsid w:val="00160E5C"/>
    <w:rsid w:val="00165B07"/>
    <w:rsid w:val="00167702"/>
    <w:rsid w:val="0017227E"/>
    <w:rsid w:val="001A3BF2"/>
    <w:rsid w:val="001B3597"/>
    <w:rsid w:val="001B5F10"/>
    <w:rsid w:val="001B760B"/>
    <w:rsid w:val="00206A26"/>
    <w:rsid w:val="002259D3"/>
    <w:rsid w:val="00237A83"/>
    <w:rsid w:val="00244170"/>
    <w:rsid w:val="00260855"/>
    <w:rsid w:val="00271B15"/>
    <w:rsid w:val="00286046"/>
    <w:rsid w:val="002B044C"/>
    <w:rsid w:val="002C2E07"/>
    <w:rsid w:val="002E6149"/>
    <w:rsid w:val="00302140"/>
    <w:rsid w:val="00307910"/>
    <w:rsid w:val="00350454"/>
    <w:rsid w:val="0035140D"/>
    <w:rsid w:val="00351424"/>
    <w:rsid w:val="00352056"/>
    <w:rsid w:val="00362FD9"/>
    <w:rsid w:val="00381355"/>
    <w:rsid w:val="00392867"/>
    <w:rsid w:val="003A4A2E"/>
    <w:rsid w:val="003B4224"/>
    <w:rsid w:val="003C5C83"/>
    <w:rsid w:val="003D4DA6"/>
    <w:rsid w:val="003E68E0"/>
    <w:rsid w:val="003F47DA"/>
    <w:rsid w:val="003F5A5A"/>
    <w:rsid w:val="004026EE"/>
    <w:rsid w:val="00423F84"/>
    <w:rsid w:val="00427213"/>
    <w:rsid w:val="00430294"/>
    <w:rsid w:val="00442A06"/>
    <w:rsid w:val="0045598D"/>
    <w:rsid w:val="004A3753"/>
    <w:rsid w:val="004D09DE"/>
    <w:rsid w:val="004D44BA"/>
    <w:rsid w:val="004D6EED"/>
    <w:rsid w:val="005021C0"/>
    <w:rsid w:val="00504DF3"/>
    <w:rsid w:val="005061D6"/>
    <w:rsid w:val="00510ED2"/>
    <w:rsid w:val="00516712"/>
    <w:rsid w:val="0053351F"/>
    <w:rsid w:val="00580FD4"/>
    <w:rsid w:val="005931D3"/>
    <w:rsid w:val="005953C9"/>
    <w:rsid w:val="005A4D26"/>
    <w:rsid w:val="005C1E40"/>
    <w:rsid w:val="005D3BFE"/>
    <w:rsid w:val="005D4095"/>
    <w:rsid w:val="005F21A8"/>
    <w:rsid w:val="00601EB1"/>
    <w:rsid w:val="00626318"/>
    <w:rsid w:val="00641E92"/>
    <w:rsid w:val="00643EE0"/>
    <w:rsid w:val="006532C0"/>
    <w:rsid w:val="00667834"/>
    <w:rsid w:val="006738E8"/>
    <w:rsid w:val="0067570F"/>
    <w:rsid w:val="00681349"/>
    <w:rsid w:val="00695EC9"/>
    <w:rsid w:val="006B1CE7"/>
    <w:rsid w:val="006B398E"/>
    <w:rsid w:val="006C4BCD"/>
    <w:rsid w:val="006C6559"/>
    <w:rsid w:val="006E0B0A"/>
    <w:rsid w:val="006E6FF7"/>
    <w:rsid w:val="007139BC"/>
    <w:rsid w:val="007364C3"/>
    <w:rsid w:val="00736AB3"/>
    <w:rsid w:val="00767A41"/>
    <w:rsid w:val="0077504F"/>
    <w:rsid w:val="00780C91"/>
    <w:rsid w:val="00791B1D"/>
    <w:rsid w:val="007A5547"/>
    <w:rsid w:val="007C27C7"/>
    <w:rsid w:val="007F1D3E"/>
    <w:rsid w:val="00826B47"/>
    <w:rsid w:val="008356D3"/>
    <w:rsid w:val="00841845"/>
    <w:rsid w:val="0084721F"/>
    <w:rsid w:val="00887AF8"/>
    <w:rsid w:val="00896865"/>
    <w:rsid w:val="008A404C"/>
    <w:rsid w:val="008D2D59"/>
    <w:rsid w:val="008D61D3"/>
    <w:rsid w:val="008F0813"/>
    <w:rsid w:val="008F0E04"/>
    <w:rsid w:val="0090358A"/>
    <w:rsid w:val="00932FB0"/>
    <w:rsid w:val="00956A23"/>
    <w:rsid w:val="0098530A"/>
    <w:rsid w:val="009B0A27"/>
    <w:rsid w:val="009B4EA7"/>
    <w:rsid w:val="009D7C09"/>
    <w:rsid w:val="009E0E9D"/>
    <w:rsid w:val="009F4626"/>
    <w:rsid w:val="00A01FAB"/>
    <w:rsid w:val="00A05E8E"/>
    <w:rsid w:val="00A25B83"/>
    <w:rsid w:val="00A26B37"/>
    <w:rsid w:val="00A42AFB"/>
    <w:rsid w:val="00A4691D"/>
    <w:rsid w:val="00A52E93"/>
    <w:rsid w:val="00A64690"/>
    <w:rsid w:val="00A75B99"/>
    <w:rsid w:val="00A77C1B"/>
    <w:rsid w:val="00AB22D2"/>
    <w:rsid w:val="00AB6A2A"/>
    <w:rsid w:val="00AC3907"/>
    <w:rsid w:val="00AE46E9"/>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D6B7F"/>
    <w:rsid w:val="00BE54E6"/>
    <w:rsid w:val="00C34444"/>
    <w:rsid w:val="00C67D36"/>
    <w:rsid w:val="00C82BBE"/>
    <w:rsid w:val="00C91157"/>
    <w:rsid w:val="00CB632E"/>
    <w:rsid w:val="00CC6A19"/>
    <w:rsid w:val="00CD6945"/>
    <w:rsid w:val="00D06E52"/>
    <w:rsid w:val="00D541C4"/>
    <w:rsid w:val="00D74570"/>
    <w:rsid w:val="00D91258"/>
    <w:rsid w:val="00D941AD"/>
    <w:rsid w:val="00DC79DF"/>
    <w:rsid w:val="00DE484A"/>
    <w:rsid w:val="00DF6982"/>
    <w:rsid w:val="00E07663"/>
    <w:rsid w:val="00E13163"/>
    <w:rsid w:val="00E36CD4"/>
    <w:rsid w:val="00E50CC7"/>
    <w:rsid w:val="00EA1340"/>
    <w:rsid w:val="00EA5655"/>
    <w:rsid w:val="00EC118A"/>
    <w:rsid w:val="00EC3615"/>
    <w:rsid w:val="00ED4FE6"/>
    <w:rsid w:val="00EE413A"/>
    <w:rsid w:val="00EE4527"/>
    <w:rsid w:val="00F0165E"/>
    <w:rsid w:val="00F31AE3"/>
    <w:rsid w:val="00F5088E"/>
    <w:rsid w:val="00F8781E"/>
    <w:rsid w:val="00F9150C"/>
    <w:rsid w:val="00FA050C"/>
    <w:rsid w:val="00FB054B"/>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TotalTime>
  <Pages>1</Pages>
  <Words>392</Words>
  <Characters>2160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196</cp:revision>
  <dcterms:created xsi:type="dcterms:W3CDTF">2019-12-10T12:38:00Z</dcterms:created>
  <dcterms:modified xsi:type="dcterms:W3CDTF">2019-12-19T07:27:00Z</dcterms:modified>
</cp:coreProperties>
</file>