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3C9" w:rsidRDefault="001B3597" w:rsidP="00BC6D60">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BC6D60" w:rsidRPr="00BC6D60">
        <w:rPr>
          <w:rFonts w:asciiTheme="majorBidi" w:hAnsiTheme="majorBidi" w:cstheme="majorBidi"/>
          <w:b/>
          <w:bCs/>
          <w:sz w:val="28"/>
          <w:szCs w:val="28"/>
        </w:rPr>
        <w:t xml:space="preserve">Inventaire des parasites de la perdrix </w:t>
      </w:r>
      <w:proofErr w:type="spellStart"/>
      <w:r w:rsidR="00BC6D60" w:rsidRPr="00BC6D60">
        <w:rPr>
          <w:rFonts w:asciiTheme="majorBidi" w:hAnsiTheme="majorBidi" w:cstheme="majorBidi"/>
          <w:b/>
          <w:bCs/>
          <w:sz w:val="28"/>
          <w:szCs w:val="28"/>
        </w:rPr>
        <w:t>choukar</w:t>
      </w:r>
      <w:proofErr w:type="spellEnd"/>
      <w:r w:rsidR="00BC6D60" w:rsidRPr="00BC6D60">
        <w:rPr>
          <w:rFonts w:asciiTheme="majorBidi" w:hAnsiTheme="majorBidi" w:cstheme="majorBidi"/>
          <w:b/>
          <w:bCs/>
          <w:sz w:val="28"/>
          <w:szCs w:val="28"/>
        </w:rPr>
        <w:t xml:space="preserve"> </w:t>
      </w:r>
      <w:proofErr w:type="spellStart"/>
      <w:r w:rsidR="00BC6D60" w:rsidRPr="00BC6D60">
        <w:rPr>
          <w:rFonts w:asciiTheme="majorBidi" w:hAnsiTheme="majorBidi" w:cstheme="majorBidi"/>
          <w:b/>
          <w:bCs/>
          <w:sz w:val="28"/>
          <w:szCs w:val="28"/>
        </w:rPr>
        <w:t>Alectoris</w:t>
      </w:r>
      <w:proofErr w:type="spellEnd"/>
      <w:r w:rsidR="00BC6D60" w:rsidRPr="00BC6D60">
        <w:rPr>
          <w:rFonts w:asciiTheme="majorBidi" w:hAnsiTheme="majorBidi" w:cstheme="majorBidi"/>
          <w:b/>
          <w:bCs/>
          <w:sz w:val="28"/>
          <w:szCs w:val="28"/>
        </w:rPr>
        <w:t xml:space="preserve"> </w:t>
      </w:r>
      <w:proofErr w:type="spellStart"/>
      <w:r w:rsidR="00BC6D60" w:rsidRPr="00BC6D60">
        <w:rPr>
          <w:rFonts w:asciiTheme="majorBidi" w:hAnsiTheme="majorBidi" w:cstheme="majorBidi"/>
          <w:b/>
          <w:bCs/>
          <w:sz w:val="28"/>
          <w:szCs w:val="28"/>
        </w:rPr>
        <w:t>chukar</w:t>
      </w:r>
      <w:proofErr w:type="spellEnd"/>
      <w:r w:rsidR="00BC6D60" w:rsidRPr="00BC6D60">
        <w:rPr>
          <w:rFonts w:asciiTheme="majorBidi" w:hAnsiTheme="majorBidi" w:cstheme="majorBidi"/>
          <w:b/>
          <w:bCs/>
          <w:sz w:val="28"/>
          <w:szCs w:val="28"/>
        </w:rPr>
        <w:t xml:space="preserve"> (Gray, 1830) et la perdrix </w:t>
      </w:r>
      <w:proofErr w:type="spellStart"/>
      <w:r w:rsidR="00BC6D60" w:rsidRPr="00BC6D60">
        <w:rPr>
          <w:rFonts w:asciiTheme="majorBidi" w:hAnsiTheme="majorBidi" w:cstheme="majorBidi"/>
          <w:b/>
          <w:bCs/>
          <w:sz w:val="28"/>
          <w:szCs w:val="28"/>
        </w:rPr>
        <w:t>Gambra</w:t>
      </w:r>
      <w:proofErr w:type="spellEnd"/>
      <w:r w:rsidR="00BC6D60" w:rsidRPr="00BC6D60">
        <w:rPr>
          <w:rFonts w:asciiTheme="majorBidi" w:hAnsiTheme="majorBidi" w:cstheme="majorBidi"/>
          <w:b/>
          <w:bCs/>
          <w:sz w:val="28"/>
          <w:szCs w:val="28"/>
        </w:rPr>
        <w:t xml:space="preserve"> </w:t>
      </w:r>
      <w:proofErr w:type="spellStart"/>
      <w:r w:rsidR="00BC6D60" w:rsidRPr="00BC6D60">
        <w:rPr>
          <w:rFonts w:asciiTheme="majorBidi" w:hAnsiTheme="majorBidi" w:cstheme="majorBidi"/>
          <w:b/>
          <w:bCs/>
          <w:sz w:val="28"/>
          <w:szCs w:val="28"/>
        </w:rPr>
        <w:t>Alectoris</w:t>
      </w:r>
      <w:proofErr w:type="spellEnd"/>
      <w:r w:rsidR="00BC6D60" w:rsidRPr="00BC6D60">
        <w:rPr>
          <w:rFonts w:asciiTheme="majorBidi" w:hAnsiTheme="majorBidi" w:cstheme="majorBidi"/>
          <w:b/>
          <w:bCs/>
          <w:sz w:val="28"/>
          <w:szCs w:val="28"/>
        </w:rPr>
        <w:t xml:space="preserve"> Barbara (BONNATERRE, 1790</w:t>
      </w:r>
      <w:proofErr w:type="gramStart"/>
      <w:r w:rsidR="00BC6D60" w:rsidRPr="00BC6D60">
        <w:rPr>
          <w:rFonts w:asciiTheme="majorBidi" w:hAnsiTheme="majorBidi" w:cstheme="majorBidi"/>
          <w:b/>
          <w:bCs/>
          <w:sz w:val="28"/>
          <w:szCs w:val="28"/>
        </w:rPr>
        <w:t>)au</w:t>
      </w:r>
      <w:proofErr w:type="gramEnd"/>
      <w:r w:rsidR="00BC6D60" w:rsidRPr="00BC6D60">
        <w:rPr>
          <w:rFonts w:asciiTheme="majorBidi" w:hAnsiTheme="majorBidi" w:cstheme="majorBidi"/>
          <w:b/>
          <w:bCs/>
          <w:sz w:val="28"/>
          <w:szCs w:val="28"/>
        </w:rPr>
        <w:t xml:space="preserve"> niveau du Centre Cynégétique de </w:t>
      </w:r>
      <w:proofErr w:type="spellStart"/>
      <w:r w:rsidR="00BC6D60" w:rsidRPr="00BC6D60">
        <w:rPr>
          <w:rFonts w:asciiTheme="majorBidi" w:hAnsiTheme="majorBidi" w:cstheme="majorBidi"/>
          <w:b/>
          <w:bCs/>
          <w:sz w:val="28"/>
          <w:szCs w:val="28"/>
        </w:rPr>
        <w:t>Zéralda</w:t>
      </w:r>
      <w:proofErr w:type="spellEnd"/>
      <w:r w:rsidR="00BC6D60" w:rsidRPr="00BC6D60">
        <w:rPr>
          <w:rFonts w:asciiTheme="majorBidi" w:hAnsiTheme="majorBidi" w:cstheme="majorBidi"/>
          <w:b/>
          <w:bCs/>
          <w:sz w:val="28"/>
          <w:szCs w:val="28"/>
        </w:rPr>
        <w:t xml:space="preserve"> (Alger).</w:t>
      </w:r>
      <w:r w:rsidR="00BC6D60">
        <w:rPr>
          <w:rFonts w:asciiTheme="majorBidi" w:hAnsiTheme="majorBidi" w:cstheme="majorBidi"/>
          <w:b/>
          <w:bCs/>
          <w:sz w:val="28"/>
          <w:szCs w:val="28"/>
        </w:rPr>
        <w:t xml:space="preserve"> </w:t>
      </w:r>
    </w:p>
    <w:p w:rsidR="00281D91" w:rsidRDefault="00281D91" w:rsidP="006B6933">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BC6D60" w:rsidRPr="00BC6D60" w:rsidRDefault="00BC6D60" w:rsidP="00BC6D60">
      <w:pPr>
        <w:jc w:val="both"/>
        <w:rPr>
          <w:rFonts w:asciiTheme="majorBidi" w:hAnsiTheme="majorBidi" w:cstheme="majorBidi"/>
          <w:sz w:val="24"/>
          <w:szCs w:val="24"/>
        </w:rPr>
      </w:pPr>
      <w:r w:rsidRPr="00BC6D60">
        <w:rPr>
          <w:rFonts w:asciiTheme="majorBidi" w:hAnsiTheme="majorBidi" w:cstheme="majorBidi"/>
          <w:sz w:val="24"/>
          <w:szCs w:val="24"/>
        </w:rPr>
        <w:t xml:space="preserve">Le parasite est un organisme mono ou pluricellulaire vivant aux dépens du métabolisme ou des organes de son hôte. Les maladies parasitaires ont un impact considérable sur l’élevage des perdrix qui nécessite en premier lieu une identification soigneuse des agents parasitaires. Notre travail est basé sur le diagnostic coprologique des fientes de la perdrix </w:t>
      </w:r>
      <w:proofErr w:type="spellStart"/>
      <w:r w:rsidRPr="00BC6D60">
        <w:rPr>
          <w:rFonts w:asciiTheme="majorBidi" w:hAnsiTheme="majorBidi" w:cstheme="majorBidi"/>
          <w:sz w:val="24"/>
          <w:szCs w:val="24"/>
        </w:rPr>
        <w:t>choukar</w:t>
      </w:r>
      <w:proofErr w:type="spellEnd"/>
      <w:r w:rsidRPr="00BC6D60">
        <w:rPr>
          <w:rFonts w:asciiTheme="majorBidi" w:hAnsiTheme="majorBidi" w:cstheme="majorBidi"/>
          <w:sz w:val="24"/>
          <w:szCs w:val="24"/>
        </w:rPr>
        <w:t xml:space="preserve"> (</w:t>
      </w:r>
      <w:proofErr w:type="spellStart"/>
      <w:r w:rsidRPr="00BC6D60">
        <w:rPr>
          <w:rFonts w:asciiTheme="majorBidi" w:hAnsiTheme="majorBidi" w:cstheme="majorBidi"/>
          <w:sz w:val="24"/>
          <w:szCs w:val="24"/>
        </w:rPr>
        <w:t>Alectoris</w:t>
      </w:r>
      <w:proofErr w:type="spellEnd"/>
      <w:r w:rsidRPr="00BC6D60">
        <w:rPr>
          <w:rFonts w:asciiTheme="majorBidi" w:hAnsiTheme="majorBidi" w:cstheme="majorBidi"/>
          <w:sz w:val="24"/>
          <w:szCs w:val="24"/>
        </w:rPr>
        <w:t xml:space="preserve"> </w:t>
      </w:r>
      <w:proofErr w:type="spellStart"/>
      <w:r w:rsidRPr="00BC6D60">
        <w:rPr>
          <w:rFonts w:asciiTheme="majorBidi" w:hAnsiTheme="majorBidi" w:cstheme="majorBidi"/>
          <w:sz w:val="24"/>
          <w:szCs w:val="24"/>
        </w:rPr>
        <w:t>chukar</w:t>
      </w:r>
      <w:proofErr w:type="spellEnd"/>
      <w:r w:rsidRPr="00BC6D60">
        <w:rPr>
          <w:rFonts w:asciiTheme="majorBidi" w:hAnsiTheme="majorBidi" w:cstheme="majorBidi"/>
          <w:sz w:val="24"/>
          <w:szCs w:val="24"/>
        </w:rPr>
        <w:t xml:space="preserve">) et la perdrix </w:t>
      </w:r>
      <w:proofErr w:type="spellStart"/>
      <w:r w:rsidRPr="00BC6D60">
        <w:rPr>
          <w:rFonts w:asciiTheme="majorBidi" w:hAnsiTheme="majorBidi" w:cstheme="majorBidi"/>
          <w:sz w:val="24"/>
          <w:szCs w:val="24"/>
        </w:rPr>
        <w:t>gambra</w:t>
      </w:r>
      <w:proofErr w:type="spellEnd"/>
      <w:r w:rsidRPr="00BC6D60">
        <w:rPr>
          <w:rFonts w:asciiTheme="majorBidi" w:hAnsiTheme="majorBidi" w:cstheme="majorBidi"/>
          <w:sz w:val="24"/>
          <w:szCs w:val="24"/>
        </w:rPr>
        <w:t xml:space="preserve"> (</w:t>
      </w:r>
      <w:proofErr w:type="spellStart"/>
      <w:r w:rsidRPr="00BC6D60">
        <w:rPr>
          <w:rFonts w:asciiTheme="majorBidi" w:hAnsiTheme="majorBidi" w:cstheme="majorBidi"/>
          <w:sz w:val="24"/>
          <w:szCs w:val="24"/>
        </w:rPr>
        <w:t>Alectoris</w:t>
      </w:r>
      <w:proofErr w:type="spellEnd"/>
      <w:r w:rsidRPr="00BC6D60">
        <w:rPr>
          <w:rFonts w:asciiTheme="majorBidi" w:hAnsiTheme="majorBidi" w:cstheme="majorBidi"/>
          <w:sz w:val="24"/>
          <w:szCs w:val="24"/>
        </w:rPr>
        <w:t xml:space="preserve"> </w:t>
      </w:r>
      <w:proofErr w:type="spellStart"/>
      <w:r w:rsidRPr="00BC6D60">
        <w:rPr>
          <w:rFonts w:asciiTheme="majorBidi" w:hAnsiTheme="majorBidi" w:cstheme="majorBidi"/>
          <w:sz w:val="24"/>
          <w:szCs w:val="24"/>
        </w:rPr>
        <w:t>barbara</w:t>
      </w:r>
      <w:proofErr w:type="spellEnd"/>
      <w:r w:rsidRPr="00BC6D60">
        <w:rPr>
          <w:rFonts w:asciiTheme="majorBidi" w:hAnsiTheme="majorBidi" w:cstheme="majorBidi"/>
          <w:sz w:val="24"/>
          <w:szCs w:val="24"/>
        </w:rPr>
        <w:t xml:space="preserve">) vivant en captivité au niveau du Centre Cynégétique de </w:t>
      </w:r>
      <w:proofErr w:type="spellStart"/>
      <w:r w:rsidRPr="00BC6D60">
        <w:rPr>
          <w:rFonts w:asciiTheme="majorBidi" w:hAnsiTheme="majorBidi" w:cstheme="majorBidi"/>
          <w:sz w:val="24"/>
          <w:szCs w:val="24"/>
        </w:rPr>
        <w:t>Zéralda</w:t>
      </w:r>
      <w:proofErr w:type="spellEnd"/>
      <w:r w:rsidRPr="00BC6D60">
        <w:rPr>
          <w:rFonts w:asciiTheme="majorBidi" w:hAnsiTheme="majorBidi" w:cstheme="majorBidi"/>
          <w:sz w:val="24"/>
          <w:szCs w:val="24"/>
        </w:rPr>
        <w:t xml:space="preserve">. Les méthodes de diagnostic utilisées sont la flottaison (qualitative) et la Mac master (quantitative). Le but recherché est de réaliser un inventaire des </w:t>
      </w:r>
      <w:proofErr w:type="spellStart"/>
      <w:r w:rsidRPr="00BC6D60">
        <w:rPr>
          <w:rFonts w:asciiTheme="majorBidi" w:hAnsiTheme="majorBidi" w:cstheme="majorBidi"/>
          <w:sz w:val="24"/>
          <w:szCs w:val="24"/>
        </w:rPr>
        <w:t>endo</w:t>
      </w:r>
      <w:proofErr w:type="spellEnd"/>
      <w:r w:rsidRPr="00BC6D60">
        <w:rPr>
          <w:rFonts w:asciiTheme="majorBidi" w:hAnsiTheme="majorBidi" w:cstheme="majorBidi"/>
          <w:sz w:val="24"/>
          <w:szCs w:val="24"/>
        </w:rPr>
        <w:t xml:space="preserve"> et des ectoparasites des deux espèces de perdrix. Les résultats obtenus montrent que les parasites dominants chez les perdrix sont, les coccidies, principalement le genre </w:t>
      </w:r>
      <w:proofErr w:type="spellStart"/>
      <w:r w:rsidRPr="00BC6D60">
        <w:rPr>
          <w:rFonts w:asciiTheme="majorBidi" w:hAnsiTheme="majorBidi" w:cstheme="majorBidi"/>
          <w:sz w:val="24"/>
          <w:szCs w:val="24"/>
        </w:rPr>
        <w:t>Eimeria</w:t>
      </w:r>
      <w:proofErr w:type="spellEnd"/>
      <w:r w:rsidRPr="00BC6D60">
        <w:rPr>
          <w:rFonts w:asciiTheme="majorBidi" w:hAnsiTheme="majorBidi" w:cstheme="majorBidi"/>
          <w:sz w:val="24"/>
          <w:szCs w:val="24"/>
        </w:rPr>
        <w:t xml:space="preserve"> </w:t>
      </w:r>
      <w:proofErr w:type="spellStart"/>
      <w:r w:rsidRPr="00BC6D60">
        <w:rPr>
          <w:rFonts w:asciiTheme="majorBidi" w:hAnsiTheme="majorBidi" w:cstheme="majorBidi"/>
          <w:sz w:val="24"/>
          <w:szCs w:val="24"/>
        </w:rPr>
        <w:t>sp</w:t>
      </w:r>
      <w:proofErr w:type="spellEnd"/>
      <w:r w:rsidRPr="00BC6D60">
        <w:rPr>
          <w:rFonts w:asciiTheme="majorBidi" w:hAnsiTheme="majorBidi" w:cstheme="majorBidi"/>
          <w:sz w:val="24"/>
          <w:szCs w:val="24"/>
        </w:rPr>
        <w:t>, suivi d’</w:t>
      </w:r>
      <w:proofErr w:type="spellStart"/>
      <w:r w:rsidRPr="00BC6D60">
        <w:rPr>
          <w:rFonts w:asciiTheme="majorBidi" w:hAnsiTheme="majorBidi" w:cstheme="majorBidi"/>
          <w:sz w:val="24"/>
          <w:szCs w:val="24"/>
        </w:rPr>
        <w:t>Ascaridia</w:t>
      </w:r>
      <w:proofErr w:type="spellEnd"/>
      <w:r w:rsidRPr="00BC6D60">
        <w:rPr>
          <w:rFonts w:asciiTheme="majorBidi" w:hAnsiTheme="majorBidi" w:cstheme="majorBidi"/>
          <w:sz w:val="24"/>
          <w:szCs w:val="24"/>
        </w:rPr>
        <w:t xml:space="preserve"> </w:t>
      </w:r>
      <w:proofErr w:type="spellStart"/>
      <w:r w:rsidRPr="00BC6D60">
        <w:rPr>
          <w:rFonts w:asciiTheme="majorBidi" w:hAnsiTheme="majorBidi" w:cstheme="majorBidi"/>
          <w:sz w:val="24"/>
          <w:szCs w:val="24"/>
        </w:rPr>
        <w:t>sp</w:t>
      </w:r>
      <w:proofErr w:type="spellEnd"/>
      <w:r w:rsidRPr="00BC6D60">
        <w:rPr>
          <w:rFonts w:asciiTheme="majorBidi" w:hAnsiTheme="majorBidi" w:cstheme="majorBidi"/>
          <w:sz w:val="24"/>
          <w:szCs w:val="24"/>
        </w:rPr>
        <w:t xml:space="preserve">, </w:t>
      </w:r>
      <w:proofErr w:type="spellStart"/>
      <w:r w:rsidRPr="00BC6D60">
        <w:rPr>
          <w:rFonts w:asciiTheme="majorBidi" w:hAnsiTheme="majorBidi" w:cstheme="majorBidi"/>
          <w:sz w:val="24"/>
          <w:szCs w:val="24"/>
        </w:rPr>
        <w:t>Capillaria</w:t>
      </w:r>
      <w:proofErr w:type="spellEnd"/>
      <w:r w:rsidRPr="00BC6D60">
        <w:rPr>
          <w:rFonts w:asciiTheme="majorBidi" w:hAnsiTheme="majorBidi" w:cstheme="majorBidi"/>
          <w:sz w:val="24"/>
          <w:szCs w:val="24"/>
        </w:rPr>
        <w:t xml:space="preserve"> </w:t>
      </w:r>
      <w:proofErr w:type="spellStart"/>
      <w:r w:rsidRPr="00BC6D60">
        <w:rPr>
          <w:rFonts w:asciiTheme="majorBidi" w:hAnsiTheme="majorBidi" w:cstheme="majorBidi"/>
          <w:sz w:val="24"/>
          <w:szCs w:val="24"/>
        </w:rPr>
        <w:t>sp</w:t>
      </w:r>
      <w:proofErr w:type="spellEnd"/>
      <w:r w:rsidRPr="00BC6D60">
        <w:rPr>
          <w:rFonts w:asciiTheme="majorBidi" w:hAnsiTheme="majorBidi" w:cstheme="majorBidi"/>
          <w:sz w:val="24"/>
          <w:szCs w:val="24"/>
        </w:rPr>
        <w:t xml:space="preserve">, et </w:t>
      </w:r>
      <w:proofErr w:type="spellStart"/>
      <w:r w:rsidRPr="00BC6D60">
        <w:rPr>
          <w:rFonts w:asciiTheme="majorBidi" w:hAnsiTheme="majorBidi" w:cstheme="majorBidi"/>
          <w:sz w:val="24"/>
          <w:szCs w:val="24"/>
        </w:rPr>
        <w:t>Syngamus</w:t>
      </w:r>
      <w:proofErr w:type="spellEnd"/>
      <w:r w:rsidRPr="00BC6D60">
        <w:rPr>
          <w:rFonts w:asciiTheme="majorBidi" w:hAnsiTheme="majorBidi" w:cstheme="majorBidi"/>
          <w:sz w:val="24"/>
          <w:szCs w:val="24"/>
        </w:rPr>
        <w:t xml:space="preserve"> </w:t>
      </w:r>
      <w:proofErr w:type="spellStart"/>
      <w:r w:rsidRPr="00BC6D60">
        <w:rPr>
          <w:rFonts w:asciiTheme="majorBidi" w:hAnsiTheme="majorBidi" w:cstheme="majorBidi"/>
          <w:sz w:val="24"/>
          <w:szCs w:val="24"/>
        </w:rPr>
        <w:t>trachea</w:t>
      </w:r>
      <w:proofErr w:type="spellEnd"/>
      <w:r w:rsidRPr="00BC6D60">
        <w:rPr>
          <w:rFonts w:asciiTheme="majorBidi" w:hAnsiTheme="majorBidi" w:cstheme="majorBidi"/>
          <w:sz w:val="24"/>
          <w:szCs w:val="24"/>
        </w:rPr>
        <w:t>.</w:t>
      </w:r>
    </w:p>
    <w:p w:rsidR="00BC6D60" w:rsidRPr="00BC6D60" w:rsidRDefault="00BC6D60" w:rsidP="00BC6D60">
      <w:pPr>
        <w:jc w:val="both"/>
        <w:rPr>
          <w:rFonts w:asciiTheme="majorBidi" w:hAnsiTheme="majorBidi" w:cstheme="majorBidi"/>
          <w:sz w:val="24"/>
          <w:szCs w:val="24"/>
        </w:rPr>
      </w:pPr>
    </w:p>
    <w:p w:rsidR="00BC6D60" w:rsidRPr="00BC6D60" w:rsidRDefault="00BC6D60" w:rsidP="00BC6D60">
      <w:pPr>
        <w:jc w:val="both"/>
        <w:rPr>
          <w:rFonts w:asciiTheme="majorBidi" w:hAnsiTheme="majorBidi" w:cstheme="majorBidi"/>
          <w:b/>
          <w:bCs/>
          <w:sz w:val="24"/>
          <w:szCs w:val="24"/>
        </w:rPr>
      </w:pPr>
      <w:r w:rsidRPr="00BC6D60">
        <w:rPr>
          <w:rFonts w:asciiTheme="majorBidi" w:hAnsiTheme="majorBidi" w:cstheme="majorBidi"/>
          <w:b/>
          <w:bCs/>
          <w:sz w:val="24"/>
          <w:szCs w:val="24"/>
        </w:rPr>
        <w:t>Abstract :</w:t>
      </w:r>
    </w:p>
    <w:p w:rsidR="00014BDB" w:rsidRPr="00BC6D60" w:rsidRDefault="00BC6D60" w:rsidP="00BC6D60">
      <w:pPr>
        <w:jc w:val="both"/>
        <w:rPr>
          <w:rFonts w:asciiTheme="majorBidi" w:hAnsiTheme="majorBidi" w:cstheme="majorBidi"/>
          <w:sz w:val="24"/>
          <w:szCs w:val="24"/>
          <w:lang w:val="en-US"/>
        </w:rPr>
      </w:pPr>
      <w:r w:rsidRPr="00BC6D60">
        <w:rPr>
          <w:rFonts w:asciiTheme="majorBidi" w:hAnsiTheme="majorBidi" w:cstheme="majorBidi"/>
          <w:sz w:val="24"/>
          <w:szCs w:val="24"/>
          <w:lang w:val="en-US"/>
        </w:rPr>
        <w:t xml:space="preserve">The parasite is a mono or </w:t>
      </w:r>
      <w:proofErr w:type="spellStart"/>
      <w:r w:rsidRPr="00BC6D60">
        <w:rPr>
          <w:rFonts w:asciiTheme="majorBidi" w:hAnsiTheme="majorBidi" w:cstheme="majorBidi"/>
          <w:sz w:val="24"/>
          <w:szCs w:val="24"/>
          <w:lang w:val="en-US"/>
        </w:rPr>
        <w:t>pluricellular</w:t>
      </w:r>
      <w:proofErr w:type="spellEnd"/>
      <w:r w:rsidRPr="00BC6D60">
        <w:rPr>
          <w:rFonts w:asciiTheme="majorBidi" w:hAnsiTheme="majorBidi" w:cstheme="majorBidi"/>
          <w:sz w:val="24"/>
          <w:szCs w:val="24"/>
          <w:lang w:val="en-US"/>
        </w:rPr>
        <w:t xml:space="preserve"> organization alive at the expense of the metabolism or the bodies of its host. The parasitic diseases have a considerable impact on the breeding of partridges which initially requires a careful identification of the parasitic agents. Our work is based on the diagnosis </w:t>
      </w:r>
      <w:proofErr w:type="spellStart"/>
      <w:r w:rsidRPr="00BC6D60">
        <w:rPr>
          <w:rFonts w:asciiTheme="majorBidi" w:hAnsiTheme="majorBidi" w:cstheme="majorBidi"/>
          <w:sz w:val="24"/>
          <w:szCs w:val="24"/>
          <w:lang w:val="en-US"/>
        </w:rPr>
        <w:t>coprologic</w:t>
      </w:r>
      <w:proofErr w:type="spellEnd"/>
      <w:r w:rsidRPr="00BC6D60">
        <w:rPr>
          <w:rFonts w:asciiTheme="majorBidi" w:hAnsiTheme="majorBidi" w:cstheme="majorBidi"/>
          <w:sz w:val="24"/>
          <w:szCs w:val="24"/>
          <w:lang w:val="en-US"/>
        </w:rPr>
        <w:t xml:space="preserve"> of the droppings of the partridge </w:t>
      </w:r>
      <w:proofErr w:type="spellStart"/>
      <w:r w:rsidRPr="00BC6D60">
        <w:rPr>
          <w:rFonts w:asciiTheme="majorBidi" w:hAnsiTheme="majorBidi" w:cstheme="majorBidi"/>
          <w:sz w:val="24"/>
          <w:szCs w:val="24"/>
          <w:lang w:val="en-US"/>
        </w:rPr>
        <w:t>choukar</w:t>
      </w:r>
      <w:proofErr w:type="spellEnd"/>
      <w:r w:rsidRPr="00BC6D60">
        <w:rPr>
          <w:rFonts w:asciiTheme="majorBidi" w:hAnsiTheme="majorBidi" w:cstheme="majorBidi"/>
          <w:sz w:val="24"/>
          <w:szCs w:val="24"/>
          <w:lang w:val="en-US"/>
        </w:rPr>
        <w:t xml:space="preserve"> (</w:t>
      </w:r>
      <w:proofErr w:type="spellStart"/>
      <w:r w:rsidRPr="00BC6D60">
        <w:rPr>
          <w:rFonts w:asciiTheme="majorBidi" w:hAnsiTheme="majorBidi" w:cstheme="majorBidi"/>
          <w:sz w:val="24"/>
          <w:szCs w:val="24"/>
          <w:lang w:val="en-US"/>
        </w:rPr>
        <w:t>Alectoris</w:t>
      </w:r>
      <w:proofErr w:type="spellEnd"/>
      <w:r w:rsidRPr="00BC6D60">
        <w:rPr>
          <w:rFonts w:asciiTheme="majorBidi" w:hAnsiTheme="majorBidi" w:cstheme="majorBidi"/>
          <w:sz w:val="24"/>
          <w:szCs w:val="24"/>
          <w:lang w:val="en-US"/>
        </w:rPr>
        <w:t xml:space="preserve"> </w:t>
      </w:r>
      <w:proofErr w:type="spellStart"/>
      <w:r w:rsidRPr="00BC6D60">
        <w:rPr>
          <w:rFonts w:asciiTheme="majorBidi" w:hAnsiTheme="majorBidi" w:cstheme="majorBidi"/>
          <w:sz w:val="24"/>
          <w:szCs w:val="24"/>
          <w:lang w:val="en-US"/>
        </w:rPr>
        <w:t>chukar</w:t>
      </w:r>
      <w:proofErr w:type="spellEnd"/>
      <w:r w:rsidRPr="00BC6D60">
        <w:rPr>
          <w:rFonts w:asciiTheme="majorBidi" w:hAnsiTheme="majorBidi" w:cstheme="majorBidi"/>
          <w:sz w:val="24"/>
          <w:szCs w:val="24"/>
          <w:lang w:val="en-US"/>
        </w:rPr>
        <w:t xml:space="preserve">) and the partridge </w:t>
      </w:r>
      <w:proofErr w:type="spellStart"/>
      <w:r w:rsidRPr="00BC6D60">
        <w:rPr>
          <w:rFonts w:asciiTheme="majorBidi" w:hAnsiTheme="majorBidi" w:cstheme="majorBidi"/>
          <w:sz w:val="24"/>
          <w:szCs w:val="24"/>
          <w:lang w:val="en-US"/>
        </w:rPr>
        <w:t>gambra</w:t>
      </w:r>
      <w:proofErr w:type="spellEnd"/>
      <w:r w:rsidRPr="00BC6D60">
        <w:rPr>
          <w:rFonts w:asciiTheme="majorBidi" w:hAnsiTheme="majorBidi" w:cstheme="majorBidi"/>
          <w:sz w:val="24"/>
          <w:szCs w:val="24"/>
          <w:lang w:val="en-US"/>
        </w:rPr>
        <w:t xml:space="preserve"> (</w:t>
      </w:r>
      <w:proofErr w:type="spellStart"/>
      <w:r w:rsidRPr="00BC6D60">
        <w:rPr>
          <w:rFonts w:asciiTheme="majorBidi" w:hAnsiTheme="majorBidi" w:cstheme="majorBidi"/>
          <w:sz w:val="24"/>
          <w:szCs w:val="24"/>
          <w:lang w:val="en-US"/>
        </w:rPr>
        <w:t>Alectoris</w:t>
      </w:r>
      <w:proofErr w:type="spellEnd"/>
      <w:r w:rsidRPr="00BC6D60">
        <w:rPr>
          <w:rFonts w:asciiTheme="majorBidi" w:hAnsiTheme="majorBidi" w:cstheme="majorBidi"/>
          <w:sz w:val="24"/>
          <w:szCs w:val="24"/>
          <w:lang w:val="en-US"/>
        </w:rPr>
        <w:t xml:space="preserve"> Barbara) alive in captivity on the level of the Center Hunting of </w:t>
      </w:r>
      <w:proofErr w:type="spellStart"/>
      <w:r w:rsidRPr="00BC6D60">
        <w:rPr>
          <w:rFonts w:asciiTheme="majorBidi" w:hAnsiTheme="majorBidi" w:cstheme="majorBidi"/>
          <w:sz w:val="24"/>
          <w:szCs w:val="24"/>
          <w:lang w:val="en-US"/>
        </w:rPr>
        <w:t>Zéralda</w:t>
      </w:r>
      <w:proofErr w:type="spellEnd"/>
      <w:r w:rsidRPr="00BC6D60">
        <w:rPr>
          <w:rFonts w:asciiTheme="majorBidi" w:hAnsiTheme="majorBidi" w:cstheme="majorBidi"/>
          <w:sz w:val="24"/>
          <w:szCs w:val="24"/>
          <w:lang w:val="en-US"/>
        </w:rPr>
        <w:t xml:space="preserve">. The methods of diagnosis used are the floating (qualitative) and Mac master (quantitative). The sought-after goal is to carry out an inventory of the </w:t>
      </w:r>
      <w:proofErr w:type="spellStart"/>
      <w:r w:rsidRPr="00BC6D60">
        <w:rPr>
          <w:rFonts w:asciiTheme="majorBidi" w:hAnsiTheme="majorBidi" w:cstheme="majorBidi"/>
          <w:sz w:val="24"/>
          <w:szCs w:val="24"/>
          <w:lang w:val="en-US"/>
        </w:rPr>
        <w:t>endo</w:t>
      </w:r>
      <w:proofErr w:type="spellEnd"/>
      <w:r w:rsidRPr="00BC6D60">
        <w:rPr>
          <w:rFonts w:asciiTheme="majorBidi" w:hAnsiTheme="majorBidi" w:cstheme="majorBidi"/>
          <w:sz w:val="24"/>
          <w:szCs w:val="24"/>
          <w:lang w:val="en-US"/>
        </w:rPr>
        <w:t xml:space="preserve"> and </w:t>
      </w:r>
      <w:proofErr w:type="spellStart"/>
      <w:r w:rsidRPr="00BC6D60">
        <w:rPr>
          <w:rFonts w:asciiTheme="majorBidi" w:hAnsiTheme="majorBidi" w:cstheme="majorBidi"/>
          <w:sz w:val="24"/>
          <w:szCs w:val="24"/>
          <w:lang w:val="en-US"/>
        </w:rPr>
        <w:t>ectoparasites</w:t>
      </w:r>
      <w:proofErr w:type="spellEnd"/>
      <w:r w:rsidRPr="00BC6D60">
        <w:rPr>
          <w:rFonts w:asciiTheme="majorBidi" w:hAnsiTheme="majorBidi" w:cstheme="majorBidi"/>
          <w:sz w:val="24"/>
          <w:szCs w:val="24"/>
          <w:lang w:val="en-US"/>
        </w:rPr>
        <w:t xml:space="preserve"> of the two partridge species. The results obtained show that the dominant parasites in partridges are, the </w:t>
      </w:r>
      <w:proofErr w:type="spellStart"/>
      <w:r w:rsidRPr="00BC6D60">
        <w:rPr>
          <w:rFonts w:asciiTheme="majorBidi" w:hAnsiTheme="majorBidi" w:cstheme="majorBidi"/>
          <w:sz w:val="24"/>
          <w:szCs w:val="24"/>
          <w:lang w:val="en-US"/>
        </w:rPr>
        <w:t>coccidies</w:t>
      </w:r>
      <w:proofErr w:type="spellEnd"/>
      <w:r w:rsidRPr="00BC6D60">
        <w:rPr>
          <w:rFonts w:asciiTheme="majorBidi" w:hAnsiTheme="majorBidi" w:cstheme="majorBidi"/>
          <w:sz w:val="24"/>
          <w:szCs w:val="24"/>
          <w:lang w:val="en-US"/>
        </w:rPr>
        <w:t xml:space="preserve">, mainly the kind </w:t>
      </w:r>
      <w:proofErr w:type="spellStart"/>
      <w:r w:rsidRPr="00BC6D60">
        <w:rPr>
          <w:rFonts w:asciiTheme="majorBidi" w:hAnsiTheme="majorBidi" w:cstheme="majorBidi"/>
          <w:sz w:val="24"/>
          <w:szCs w:val="24"/>
          <w:lang w:val="en-US"/>
        </w:rPr>
        <w:t>Eimeria</w:t>
      </w:r>
      <w:proofErr w:type="spellEnd"/>
      <w:r w:rsidRPr="00BC6D60">
        <w:rPr>
          <w:rFonts w:asciiTheme="majorBidi" w:hAnsiTheme="majorBidi" w:cstheme="majorBidi"/>
          <w:sz w:val="24"/>
          <w:szCs w:val="24"/>
          <w:lang w:val="en-US"/>
        </w:rPr>
        <w:t xml:space="preserve"> sp, followed by </w:t>
      </w:r>
      <w:proofErr w:type="spellStart"/>
      <w:r w:rsidRPr="00BC6D60">
        <w:rPr>
          <w:rFonts w:asciiTheme="majorBidi" w:hAnsiTheme="majorBidi" w:cstheme="majorBidi"/>
          <w:sz w:val="24"/>
          <w:szCs w:val="24"/>
          <w:lang w:val="en-US"/>
        </w:rPr>
        <w:t>Ascaridia</w:t>
      </w:r>
      <w:proofErr w:type="spellEnd"/>
      <w:r w:rsidRPr="00BC6D60">
        <w:rPr>
          <w:rFonts w:asciiTheme="majorBidi" w:hAnsiTheme="majorBidi" w:cstheme="majorBidi"/>
          <w:sz w:val="24"/>
          <w:szCs w:val="24"/>
          <w:lang w:val="en-US"/>
        </w:rPr>
        <w:t xml:space="preserve"> sp, </w:t>
      </w:r>
      <w:proofErr w:type="spellStart"/>
      <w:r w:rsidRPr="00BC6D60">
        <w:rPr>
          <w:rFonts w:asciiTheme="majorBidi" w:hAnsiTheme="majorBidi" w:cstheme="majorBidi"/>
          <w:sz w:val="24"/>
          <w:szCs w:val="24"/>
          <w:lang w:val="en-US"/>
        </w:rPr>
        <w:t>Capillaria</w:t>
      </w:r>
      <w:proofErr w:type="spellEnd"/>
      <w:r w:rsidRPr="00BC6D60">
        <w:rPr>
          <w:rFonts w:asciiTheme="majorBidi" w:hAnsiTheme="majorBidi" w:cstheme="majorBidi"/>
          <w:sz w:val="24"/>
          <w:szCs w:val="24"/>
          <w:lang w:val="en-US"/>
        </w:rPr>
        <w:t xml:space="preserve"> sp, and </w:t>
      </w:r>
      <w:proofErr w:type="spellStart"/>
      <w:r w:rsidRPr="00BC6D60">
        <w:rPr>
          <w:rFonts w:asciiTheme="majorBidi" w:hAnsiTheme="majorBidi" w:cstheme="majorBidi"/>
          <w:sz w:val="24"/>
          <w:szCs w:val="24"/>
          <w:lang w:val="en-US"/>
        </w:rPr>
        <w:t>Syngamus</w:t>
      </w:r>
      <w:proofErr w:type="spellEnd"/>
      <w:r w:rsidRPr="00BC6D60">
        <w:rPr>
          <w:rFonts w:asciiTheme="majorBidi" w:hAnsiTheme="majorBidi" w:cstheme="majorBidi"/>
          <w:sz w:val="24"/>
          <w:szCs w:val="24"/>
          <w:lang w:val="en-US"/>
        </w:rPr>
        <w:t xml:space="preserve"> trachea.</w:t>
      </w:r>
    </w:p>
    <w:sectPr w:rsidR="00014BDB" w:rsidRPr="00BC6D60"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157A"/>
    <w:rsid w:val="0001209A"/>
    <w:rsid w:val="00036215"/>
    <w:rsid w:val="00036674"/>
    <w:rsid w:val="00061504"/>
    <w:rsid w:val="00085C47"/>
    <w:rsid w:val="000A3E72"/>
    <w:rsid w:val="000C3784"/>
    <w:rsid w:val="000D03F4"/>
    <w:rsid w:val="000D778C"/>
    <w:rsid w:val="000E31F6"/>
    <w:rsid w:val="000E61C3"/>
    <w:rsid w:val="0010076C"/>
    <w:rsid w:val="00103B1B"/>
    <w:rsid w:val="00110312"/>
    <w:rsid w:val="00121EDA"/>
    <w:rsid w:val="00160E5C"/>
    <w:rsid w:val="00165B07"/>
    <w:rsid w:val="00167702"/>
    <w:rsid w:val="0017227E"/>
    <w:rsid w:val="001A3BF2"/>
    <w:rsid w:val="001B3597"/>
    <w:rsid w:val="001B5F10"/>
    <w:rsid w:val="001B760B"/>
    <w:rsid w:val="00206A26"/>
    <w:rsid w:val="002259D3"/>
    <w:rsid w:val="00237A83"/>
    <w:rsid w:val="00244170"/>
    <w:rsid w:val="00260855"/>
    <w:rsid w:val="00271B15"/>
    <w:rsid w:val="00281D91"/>
    <w:rsid w:val="00286046"/>
    <w:rsid w:val="002B044C"/>
    <w:rsid w:val="002C2E07"/>
    <w:rsid w:val="002E6149"/>
    <w:rsid w:val="00302140"/>
    <w:rsid w:val="00307910"/>
    <w:rsid w:val="00350454"/>
    <w:rsid w:val="0035140D"/>
    <w:rsid w:val="00351424"/>
    <w:rsid w:val="00352056"/>
    <w:rsid w:val="00362FD9"/>
    <w:rsid w:val="00381355"/>
    <w:rsid w:val="00392867"/>
    <w:rsid w:val="003A4A2E"/>
    <w:rsid w:val="003B4224"/>
    <w:rsid w:val="003C5C83"/>
    <w:rsid w:val="003D4DA6"/>
    <w:rsid w:val="003E68E0"/>
    <w:rsid w:val="003F47DA"/>
    <w:rsid w:val="003F5A5A"/>
    <w:rsid w:val="004026EE"/>
    <w:rsid w:val="00423F84"/>
    <w:rsid w:val="00427213"/>
    <w:rsid w:val="00430294"/>
    <w:rsid w:val="00442A06"/>
    <w:rsid w:val="0045598D"/>
    <w:rsid w:val="004A3753"/>
    <w:rsid w:val="004D09DE"/>
    <w:rsid w:val="004D44BA"/>
    <w:rsid w:val="004D6EED"/>
    <w:rsid w:val="005021C0"/>
    <w:rsid w:val="00504DF3"/>
    <w:rsid w:val="005061D6"/>
    <w:rsid w:val="00510ED2"/>
    <w:rsid w:val="00516712"/>
    <w:rsid w:val="0053351F"/>
    <w:rsid w:val="00580FD4"/>
    <w:rsid w:val="005851EE"/>
    <w:rsid w:val="005931D3"/>
    <w:rsid w:val="005953C9"/>
    <w:rsid w:val="005A4D26"/>
    <w:rsid w:val="005C1E40"/>
    <w:rsid w:val="005D3BFE"/>
    <w:rsid w:val="005D4095"/>
    <w:rsid w:val="005F21A8"/>
    <w:rsid w:val="00601EB1"/>
    <w:rsid w:val="00626318"/>
    <w:rsid w:val="00641E92"/>
    <w:rsid w:val="00643EE0"/>
    <w:rsid w:val="006532C0"/>
    <w:rsid w:val="00667834"/>
    <w:rsid w:val="006738E8"/>
    <w:rsid w:val="0067570F"/>
    <w:rsid w:val="00681349"/>
    <w:rsid w:val="00695EC9"/>
    <w:rsid w:val="006B1CE7"/>
    <w:rsid w:val="006B398E"/>
    <w:rsid w:val="006B6933"/>
    <w:rsid w:val="006C4BCD"/>
    <w:rsid w:val="006C6559"/>
    <w:rsid w:val="006E0B0A"/>
    <w:rsid w:val="006E6FF7"/>
    <w:rsid w:val="007139BC"/>
    <w:rsid w:val="007364C3"/>
    <w:rsid w:val="00736AB3"/>
    <w:rsid w:val="00767A41"/>
    <w:rsid w:val="0077504F"/>
    <w:rsid w:val="00780C91"/>
    <w:rsid w:val="00791B1D"/>
    <w:rsid w:val="007A094D"/>
    <w:rsid w:val="007A3F0E"/>
    <w:rsid w:val="007A5547"/>
    <w:rsid w:val="007C27C7"/>
    <w:rsid w:val="007F1D3E"/>
    <w:rsid w:val="00826B47"/>
    <w:rsid w:val="008356D3"/>
    <w:rsid w:val="00841845"/>
    <w:rsid w:val="0084721F"/>
    <w:rsid w:val="00887AF8"/>
    <w:rsid w:val="00896865"/>
    <w:rsid w:val="008A404C"/>
    <w:rsid w:val="008D2D59"/>
    <w:rsid w:val="008D61D3"/>
    <w:rsid w:val="008F0813"/>
    <w:rsid w:val="008F0E04"/>
    <w:rsid w:val="00901B4B"/>
    <w:rsid w:val="0090358A"/>
    <w:rsid w:val="00932FB0"/>
    <w:rsid w:val="00956A23"/>
    <w:rsid w:val="0098530A"/>
    <w:rsid w:val="009B0A27"/>
    <w:rsid w:val="009B4EA7"/>
    <w:rsid w:val="009D7C09"/>
    <w:rsid w:val="009E0E9D"/>
    <w:rsid w:val="009F4626"/>
    <w:rsid w:val="00A01FAB"/>
    <w:rsid w:val="00A05E8E"/>
    <w:rsid w:val="00A25B83"/>
    <w:rsid w:val="00A26B37"/>
    <w:rsid w:val="00A42AFB"/>
    <w:rsid w:val="00A4691D"/>
    <w:rsid w:val="00A52E93"/>
    <w:rsid w:val="00A64690"/>
    <w:rsid w:val="00A75B99"/>
    <w:rsid w:val="00A77C1B"/>
    <w:rsid w:val="00AB22D2"/>
    <w:rsid w:val="00AB6A2A"/>
    <w:rsid w:val="00AC3907"/>
    <w:rsid w:val="00AE46E9"/>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54E6"/>
    <w:rsid w:val="00C34444"/>
    <w:rsid w:val="00C67D36"/>
    <w:rsid w:val="00C82BBE"/>
    <w:rsid w:val="00C83CFB"/>
    <w:rsid w:val="00C91157"/>
    <w:rsid w:val="00CB632E"/>
    <w:rsid w:val="00CB7371"/>
    <w:rsid w:val="00CC6A19"/>
    <w:rsid w:val="00CD6945"/>
    <w:rsid w:val="00D06E52"/>
    <w:rsid w:val="00D541C4"/>
    <w:rsid w:val="00D74570"/>
    <w:rsid w:val="00D91258"/>
    <w:rsid w:val="00D941AD"/>
    <w:rsid w:val="00DC79DF"/>
    <w:rsid w:val="00DE484A"/>
    <w:rsid w:val="00DF6982"/>
    <w:rsid w:val="00E07663"/>
    <w:rsid w:val="00E13163"/>
    <w:rsid w:val="00E36CD4"/>
    <w:rsid w:val="00E50CC7"/>
    <w:rsid w:val="00EA1340"/>
    <w:rsid w:val="00EA5655"/>
    <w:rsid w:val="00EC118A"/>
    <w:rsid w:val="00EC3615"/>
    <w:rsid w:val="00ED4FE6"/>
    <w:rsid w:val="00EE413A"/>
    <w:rsid w:val="00EE4527"/>
    <w:rsid w:val="00F0165E"/>
    <w:rsid w:val="00F31AE3"/>
    <w:rsid w:val="00F46431"/>
    <w:rsid w:val="00F5088E"/>
    <w:rsid w:val="00F8781E"/>
    <w:rsid w:val="00F9150C"/>
    <w:rsid w:val="00FA050C"/>
    <w:rsid w:val="00FB054B"/>
    <w:rsid w:val="00FC5C1C"/>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1032</TotalTime>
  <Pages>1</Pages>
  <Words>307</Words>
  <Characters>1694</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207</cp:revision>
  <dcterms:created xsi:type="dcterms:W3CDTF">2019-12-10T12:38:00Z</dcterms:created>
  <dcterms:modified xsi:type="dcterms:W3CDTF">2020-01-13T08:20:00Z</dcterms:modified>
</cp:coreProperties>
</file>