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CE" w:rsidRPr="004875CE" w:rsidRDefault="00293792" w:rsidP="004875CE">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4875CE" w:rsidRPr="004875CE">
        <w:rPr>
          <w:rFonts w:asciiTheme="majorBidi" w:hAnsiTheme="majorBidi" w:cstheme="majorBidi"/>
          <w:b/>
          <w:bCs/>
          <w:color w:val="000000"/>
          <w:sz w:val="28"/>
          <w:szCs w:val="28"/>
          <w:shd w:val="clear" w:color="auto" w:fill="FFFFFF"/>
        </w:rPr>
        <w:t xml:space="preserve">Elevage </w:t>
      </w:r>
      <w:proofErr w:type="spellStart"/>
      <w:r w:rsidR="004875CE" w:rsidRPr="004875CE">
        <w:rPr>
          <w:rFonts w:asciiTheme="majorBidi" w:hAnsiTheme="majorBidi" w:cstheme="majorBidi"/>
          <w:b/>
          <w:bCs/>
          <w:color w:val="000000"/>
          <w:sz w:val="28"/>
          <w:szCs w:val="28"/>
          <w:shd w:val="clear" w:color="auto" w:fill="FFFFFF"/>
        </w:rPr>
        <w:t>expiremental</w:t>
      </w:r>
      <w:proofErr w:type="spellEnd"/>
      <w:r w:rsidR="004875CE" w:rsidRPr="004875CE">
        <w:rPr>
          <w:rFonts w:asciiTheme="majorBidi" w:hAnsiTheme="majorBidi" w:cstheme="majorBidi"/>
          <w:b/>
          <w:bCs/>
          <w:color w:val="000000"/>
          <w:sz w:val="28"/>
          <w:szCs w:val="28"/>
          <w:shd w:val="clear" w:color="auto" w:fill="FFFFFF"/>
        </w:rPr>
        <w:t xml:space="preserve"> de la </w:t>
      </w:r>
      <w:proofErr w:type="spellStart"/>
      <w:r w:rsidR="004875CE" w:rsidRPr="004875CE">
        <w:rPr>
          <w:rFonts w:asciiTheme="majorBidi" w:hAnsiTheme="majorBidi" w:cstheme="majorBidi"/>
          <w:b/>
          <w:bCs/>
          <w:color w:val="000000"/>
          <w:sz w:val="28"/>
          <w:szCs w:val="28"/>
          <w:shd w:val="clear" w:color="auto" w:fill="FFFFFF"/>
        </w:rPr>
        <w:t>perdix</w:t>
      </w:r>
      <w:proofErr w:type="spellEnd"/>
      <w:r w:rsidR="004875CE" w:rsidRPr="004875CE">
        <w:rPr>
          <w:rFonts w:asciiTheme="majorBidi" w:hAnsiTheme="majorBidi" w:cstheme="majorBidi"/>
          <w:b/>
          <w:bCs/>
          <w:color w:val="000000"/>
          <w:sz w:val="28"/>
          <w:szCs w:val="28"/>
          <w:shd w:val="clear" w:color="auto" w:fill="FFFFFF"/>
        </w:rPr>
        <w:t xml:space="preserve"> </w:t>
      </w:r>
      <w:proofErr w:type="spellStart"/>
      <w:r w:rsidR="004875CE" w:rsidRPr="004875CE">
        <w:rPr>
          <w:rFonts w:asciiTheme="majorBidi" w:hAnsiTheme="majorBidi" w:cstheme="majorBidi"/>
          <w:b/>
          <w:bCs/>
          <w:color w:val="000000"/>
          <w:sz w:val="28"/>
          <w:szCs w:val="28"/>
          <w:shd w:val="clear" w:color="auto" w:fill="FFFFFF"/>
        </w:rPr>
        <w:t>Gambra</w:t>
      </w:r>
      <w:proofErr w:type="spellEnd"/>
      <w:r w:rsidR="004875CE" w:rsidRPr="004875CE">
        <w:rPr>
          <w:rFonts w:asciiTheme="majorBidi" w:hAnsiTheme="majorBidi" w:cstheme="majorBidi"/>
          <w:b/>
          <w:bCs/>
          <w:color w:val="000000"/>
          <w:sz w:val="28"/>
          <w:szCs w:val="28"/>
          <w:shd w:val="clear" w:color="auto" w:fill="FFFFFF"/>
        </w:rPr>
        <w:t xml:space="preserve"> (</w:t>
      </w:r>
      <w:proofErr w:type="spellStart"/>
      <w:r w:rsidR="004875CE" w:rsidRPr="004875CE">
        <w:rPr>
          <w:rFonts w:asciiTheme="majorBidi" w:hAnsiTheme="majorBidi" w:cstheme="majorBidi"/>
          <w:b/>
          <w:bCs/>
          <w:color w:val="000000"/>
          <w:sz w:val="28"/>
          <w:szCs w:val="28"/>
          <w:shd w:val="clear" w:color="auto" w:fill="FFFFFF"/>
        </w:rPr>
        <w:t>Alectoris</w:t>
      </w:r>
      <w:proofErr w:type="spellEnd"/>
      <w:r w:rsidR="004875CE" w:rsidRPr="004875CE">
        <w:rPr>
          <w:rFonts w:asciiTheme="majorBidi" w:hAnsiTheme="majorBidi" w:cstheme="majorBidi"/>
          <w:b/>
          <w:bCs/>
          <w:color w:val="000000"/>
          <w:sz w:val="28"/>
          <w:szCs w:val="28"/>
          <w:shd w:val="clear" w:color="auto" w:fill="FFFFFF"/>
        </w:rPr>
        <w:t xml:space="preserve"> Barbara) et de la </w:t>
      </w:r>
      <w:proofErr w:type="spellStart"/>
      <w:r w:rsidR="004875CE" w:rsidRPr="004875CE">
        <w:rPr>
          <w:rFonts w:asciiTheme="majorBidi" w:hAnsiTheme="majorBidi" w:cstheme="majorBidi"/>
          <w:b/>
          <w:bCs/>
          <w:color w:val="000000"/>
          <w:sz w:val="28"/>
          <w:szCs w:val="28"/>
          <w:shd w:val="clear" w:color="auto" w:fill="FFFFFF"/>
        </w:rPr>
        <w:t>perdix</w:t>
      </w:r>
      <w:proofErr w:type="spellEnd"/>
      <w:r w:rsidR="004875CE" w:rsidRPr="004875CE">
        <w:rPr>
          <w:rFonts w:asciiTheme="majorBidi" w:hAnsiTheme="majorBidi" w:cstheme="majorBidi"/>
          <w:b/>
          <w:bCs/>
          <w:color w:val="000000"/>
          <w:sz w:val="28"/>
          <w:szCs w:val="28"/>
          <w:shd w:val="clear" w:color="auto" w:fill="FFFFFF"/>
        </w:rPr>
        <w:t xml:space="preserve"> </w:t>
      </w:r>
      <w:proofErr w:type="spellStart"/>
      <w:r w:rsidR="004875CE" w:rsidRPr="004875CE">
        <w:rPr>
          <w:rFonts w:asciiTheme="majorBidi" w:hAnsiTheme="majorBidi" w:cstheme="majorBidi"/>
          <w:b/>
          <w:bCs/>
          <w:color w:val="000000"/>
          <w:sz w:val="28"/>
          <w:szCs w:val="28"/>
          <w:shd w:val="clear" w:color="auto" w:fill="FFFFFF"/>
        </w:rPr>
        <w:t>choukar</w:t>
      </w:r>
      <w:proofErr w:type="spellEnd"/>
      <w:r w:rsidR="004875CE" w:rsidRPr="004875CE">
        <w:rPr>
          <w:rFonts w:asciiTheme="majorBidi" w:hAnsiTheme="majorBidi" w:cstheme="majorBidi"/>
          <w:b/>
          <w:bCs/>
          <w:color w:val="000000"/>
          <w:sz w:val="28"/>
          <w:szCs w:val="28"/>
          <w:shd w:val="clear" w:color="auto" w:fill="FFFFFF"/>
        </w:rPr>
        <w:t xml:space="preserve"> (</w:t>
      </w:r>
      <w:proofErr w:type="spellStart"/>
      <w:r w:rsidR="004875CE" w:rsidRPr="004875CE">
        <w:rPr>
          <w:rFonts w:asciiTheme="majorBidi" w:hAnsiTheme="majorBidi" w:cstheme="majorBidi"/>
          <w:b/>
          <w:bCs/>
          <w:color w:val="000000"/>
          <w:sz w:val="28"/>
          <w:szCs w:val="28"/>
          <w:shd w:val="clear" w:color="auto" w:fill="FFFFFF"/>
        </w:rPr>
        <w:t>Alectoris</w:t>
      </w:r>
      <w:proofErr w:type="spellEnd"/>
      <w:r w:rsidR="004875CE" w:rsidRPr="004875CE">
        <w:rPr>
          <w:rFonts w:asciiTheme="majorBidi" w:hAnsiTheme="majorBidi" w:cstheme="majorBidi"/>
          <w:b/>
          <w:bCs/>
          <w:color w:val="000000"/>
          <w:sz w:val="28"/>
          <w:szCs w:val="28"/>
          <w:shd w:val="clear" w:color="auto" w:fill="FFFFFF"/>
        </w:rPr>
        <w:t xml:space="preserve"> </w:t>
      </w:r>
      <w:proofErr w:type="spellStart"/>
      <w:r w:rsidR="004875CE" w:rsidRPr="004875CE">
        <w:rPr>
          <w:rFonts w:asciiTheme="majorBidi" w:hAnsiTheme="majorBidi" w:cstheme="majorBidi"/>
          <w:b/>
          <w:bCs/>
          <w:color w:val="000000"/>
          <w:sz w:val="28"/>
          <w:szCs w:val="28"/>
          <w:shd w:val="clear" w:color="auto" w:fill="FFFFFF"/>
        </w:rPr>
        <w:t>Chukar</w:t>
      </w:r>
      <w:proofErr w:type="spellEnd"/>
      <w:r w:rsidR="004875CE" w:rsidRPr="004875CE">
        <w:rPr>
          <w:rFonts w:asciiTheme="majorBidi" w:hAnsiTheme="majorBidi" w:cstheme="majorBidi"/>
          <w:b/>
          <w:bCs/>
          <w:color w:val="000000"/>
          <w:sz w:val="28"/>
          <w:szCs w:val="28"/>
          <w:shd w:val="clear" w:color="auto" w:fill="FFFFFF"/>
        </w:rPr>
        <w:t xml:space="preserve">) au niveau du centre </w:t>
      </w:r>
      <w:proofErr w:type="spellStart"/>
      <w:r w:rsidR="004875CE" w:rsidRPr="004875CE">
        <w:rPr>
          <w:rFonts w:asciiTheme="majorBidi" w:hAnsiTheme="majorBidi" w:cstheme="majorBidi"/>
          <w:b/>
          <w:bCs/>
          <w:color w:val="000000"/>
          <w:sz w:val="28"/>
          <w:szCs w:val="28"/>
          <w:shd w:val="clear" w:color="auto" w:fill="FFFFFF"/>
        </w:rPr>
        <w:t>cynegetique</w:t>
      </w:r>
      <w:proofErr w:type="spellEnd"/>
      <w:r w:rsidR="004875CE" w:rsidRPr="004875CE">
        <w:rPr>
          <w:rFonts w:asciiTheme="majorBidi" w:hAnsiTheme="majorBidi" w:cstheme="majorBidi"/>
          <w:b/>
          <w:bCs/>
          <w:color w:val="000000"/>
          <w:sz w:val="28"/>
          <w:szCs w:val="28"/>
          <w:shd w:val="clear" w:color="auto" w:fill="FFFFFF"/>
        </w:rPr>
        <w:t xml:space="preserve"> de </w:t>
      </w:r>
      <w:proofErr w:type="spellStart"/>
      <w:r w:rsidR="004875CE" w:rsidRPr="004875CE">
        <w:rPr>
          <w:rFonts w:asciiTheme="majorBidi" w:hAnsiTheme="majorBidi" w:cstheme="majorBidi"/>
          <w:b/>
          <w:bCs/>
          <w:color w:val="000000"/>
          <w:sz w:val="28"/>
          <w:szCs w:val="28"/>
          <w:shd w:val="clear" w:color="auto" w:fill="FFFFFF"/>
        </w:rPr>
        <w:t>Zeralda</w:t>
      </w:r>
      <w:proofErr w:type="spellEnd"/>
    </w:p>
    <w:p w:rsidR="004875CE" w:rsidRDefault="004875CE" w:rsidP="004875CE">
      <w:pPr>
        <w:rPr>
          <w:rFonts w:ascii="Arial" w:hAnsi="Arial" w:cs="Arial"/>
          <w:color w:val="000000"/>
          <w:sz w:val="18"/>
          <w:szCs w:val="18"/>
          <w:shd w:val="clear" w:color="auto" w:fill="FFFFFF"/>
        </w:rPr>
      </w:pPr>
    </w:p>
    <w:p w:rsidR="004875CE" w:rsidRDefault="004875CE" w:rsidP="004875CE">
      <w:pPr>
        <w:rPr>
          <w:rFonts w:ascii="Arial" w:hAnsi="Arial" w:cs="Arial"/>
          <w:color w:val="000000"/>
          <w:sz w:val="18"/>
          <w:szCs w:val="18"/>
          <w:shd w:val="clear" w:color="auto" w:fill="FFFFFF"/>
        </w:rPr>
      </w:pPr>
    </w:p>
    <w:p w:rsidR="004875CE" w:rsidRDefault="004875CE" w:rsidP="004875CE">
      <w:pPr>
        <w:rPr>
          <w:rFonts w:ascii="Arial" w:hAnsi="Arial" w:cs="Arial"/>
          <w:color w:val="000000"/>
          <w:sz w:val="18"/>
          <w:szCs w:val="18"/>
          <w:shd w:val="clear" w:color="auto" w:fill="FFFFFF"/>
        </w:rPr>
      </w:pPr>
    </w:p>
    <w:p w:rsidR="004875CE" w:rsidRPr="004875CE" w:rsidRDefault="004875CE" w:rsidP="004875CE">
      <w:pPr>
        <w:rPr>
          <w:rFonts w:asciiTheme="majorBidi" w:hAnsiTheme="majorBidi" w:cstheme="majorBidi"/>
          <w:color w:val="000000"/>
          <w:sz w:val="160"/>
          <w:szCs w:val="160"/>
          <w:shd w:val="clear" w:color="auto" w:fill="FFFFFF"/>
        </w:rPr>
      </w:pPr>
      <w:r w:rsidRPr="004875CE">
        <w:rPr>
          <w:rFonts w:asciiTheme="majorBidi" w:hAnsiTheme="majorBidi" w:cstheme="majorBidi"/>
          <w:b/>
          <w:bCs/>
          <w:color w:val="000000"/>
          <w:sz w:val="24"/>
          <w:szCs w:val="24"/>
          <w:shd w:val="clear" w:color="auto" w:fill="FFFFFF"/>
        </w:rPr>
        <w:t>Résumé</w:t>
      </w:r>
      <w:r w:rsidRPr="004875CE">
        <w:rPr>
          <w:rFonts w:asciiTheme="majorBidi" w:hAnsiTheme="majorBidi" w:cstheme="majorBidi"/>
          <w:color w:val="000000"/>
          <w:sz w:val="24"/>
          <w:szCs w:val="24"/>
          <w:shd w:val="clear" w:color="auto" w:fill="FFFFFF"/>
        </w:rPr>
        <w:t xml:space="preserve"> : Notre travail dans le centre cynégétique de </w:t>
      </w:r>
      <w:proofErr w:type="spellStart"/>
      <w:r w:rsidRPr="004875CE">
        <w:rPr>
          <w:rFonts w:asciiTheme="majorBidi" w:hAnsiTheme="majorBidi" w:cstheme="majorBidi"/>
          <w:color w:val="000000"/>
          <w:sz w:val="24"/>
          <w:szCs w:val="24"/>
          <w:shd w:val="clear" w:color="auto" w:fill="FFFFFF"/>
        </w:rPr>
        <w:t>Zéralda</w:t>
      </w:r>
      <w:proofErr w:type="spellEnd"/>
      <w:r w:rsidRPr="004875CE">
        <w:rPr>
          <w:rFonts w:asciiTheme="majorBidi" w:hAnsiTheme="majorBidi" w:cstheme="majorBidi"/>
          <w:color w:val="000000"/>
          <w:sz w:val="24"/>
          <w:szCs w:val="24"/>
          <w:shd w:val="clear" w:color="auto" w:fill="FFFFFF"/>
        </w:rPr>
        <w:t xml:space="preserve"> est basé sur le suivi d’un élevage d’oiseaux gibier dont le but est d’offrir au consommateur une nouvelle gamme de viande et produire des oiseaux autochtones pour la réintroduction dans la nature. En effet l’étude biométrique que nous avons menés montre que les reproducteurs males et femelles de la perdrix </w:t>
      </w:r>
      <w:proofErr w:type="spellStart"/>
      <w:r w:rsidRPr="004875CE">
        <w:rPr>
          <w:rFonts w:asciiTheme="majorBidi" w:hAnsiTheme="majorBidi" w:cstheme="majorBidi"/>
          <w:color w:val="000000"/>
          <w:sz w:val="24"/>
          <w:szCs w:val="24"/>
          <w:shd w:val="clear" w:color="auto" w:fill="FFFFFF"/>
        </w:rPr>
        <w:t>gambra</w:t>
      </w:r>
      <w:proofErr w:type="spellEnd"/>
      <w:r w:rsidRPr="004875CE">
        <w:rPr>
          <w:rFonts w:asciiTheme="majorBidi" w:hAnsiTheme="majorBidi" w:cstheme="majorBidi"/>
          <w:color w:val="000000"/>
          <w:sz w:val="24"/>
          <w:szCs w:val="24"/>
          <w:shd w:val="clear" w:color="auto" w:fill="FFFFFF"/>
        </w:rPr>
        <w:t xml:space="preserve"> pèsent en moyenne 430,75 ± 38,35 g (.) et 379,30 ± 36,33g (.).Pour la perdrix </w:t>
      </w:r>
      <w:proofErr w:type="spellStart"/>
      <w:r w:rsidRPr="004875CE">
        <w:rPr>
          <w:rFonts w:asciiTheme="majorBidi" w:hAnsiTheme="majorBidi" w:cstheme="majorBidi"/>
          <w:color w:val="000000"/>
          <w:sz w:val="24"/>
          <w:szCs w:val="24"/>
          <w:shd w:val="clear" w:color="auto" w:fill="FFFFFF"/>
        </w:rPr>
        <w:t>choukar</w:t>
      </w:r>
      <w:proofErr w:type="spellEnd"/>
      <w:r w:rsidRPr="004875CE">
        <w:rPr>
          <w:rFonts w:asciiTheme="majorBidi" w:hAnsiTheme="majorBidi" w:cstheme="majorBidi"/>
          <w:color w:val="000000"/>
          <w:sz w:val="24"/>
          <w:szCs w:val="24"/>
          <w:shd w:val="clear" w:color="auto" w:fill="FFFFFF"/>
        </w:rPr>
        <w:t xml:space="preserve"> (573,72 ± 54,03 g </w:t>
      </w:r>
      <w:proofErr w:type="gramStart"/>
      <w:r w:rsidRPr="004875CE">
        <w:rPr>
          <w:rFonts w:asciiTheme="majorBidi" w:hAnsiTheme="majorBidi" w:cstheme="majorBidi"/>
          <w:color w:val="000000"/>
          <w:sz w:val="24"/>
          <w:szCs w:val="24"/>
          <w:shd w:val="clear" w:color="auto" w:fill="FFFFFF"/>
        </w:rPr>
        <w:t>.,</w:t>
      </w:r>
      <w:proofErr w:type="gramEnd"/>
      <w:r w:rsidRPr="004875CE">
        <w:rPr>
          <w:rFonts w:asciiTheme="majorBidi" w:hAnsiTheme="majorBidi" w:cstheme="majorBidi"/>
          <w:color w:val="000000"/>
          <w:sz w:val="24"/>
          <w:szCs w:val="24"/>
          <w:shd w:val="clear" w:color="auto" w:fill="FFFFFF"/>
        </w:rPr>
        <w:t xml:space="preserve"> 487, 12 ± 50,59g (.). L’analyse de la variance des poids des perdreaux révèle qu’ils deviennent adultes entre l’</w:t>
      </w:r>
      <w:proofErr w:type="spellStart"/>
      <w:r w:rsidRPr="004875CE">
        <w:rPr>
          <w:rFonts w:asciiTheme="majorBidi" w:hAnsiTheme="majorBidi" w:cstheme="majorBidi"/>
          <w:color w:val="000000"/>
          <w:sz w:val="24"/>
          <w:szCs w:val="24"/>
          <w:shd w:val="clear" w:color="auto" w:fill="FFFFFF"/>
        </w:rPr>
        <w:t>age</w:t>
      </w:r>
      <w:proofErr w:type="spellEnd"/>
      <w:r w:rsidRPr="004875CE">
        <w:rPr>
          <w:rFonts w:asciiTheme="majorBidi" w:hAnsiTheme="majorBidi" w:cstheme="majorBidi"/>
          <w:color w:val="000000"/>
          <w:sz w:val="24"/>
          <w:szCs w:val="24"/>
          <w:shd w:val="clear" w:color="auto" w:fill="FFFFFF"/>
        </w:rPr>
        <w:t xml:space="preserve"> de 11 à 12 semaines. Le poids des </w:t>
      </w:r>
      <w:proofErr w:type="spellStart"/>
      <w:r w:rsidRPr="004875CE">
        <w:rPr>
          <w:rFonts w:asciiTheme="majorBidi" w:hAnsiTheme="majorBidi" w:cstheme="majorBidi"/>
          <w:color w:val="000000"/>
          <w:sz w:val="24"/>
          <w:szCs w:val="24"/>
          <w:shd w:val="clear" w:color="auto" w:fill="FFFFFF"/>
        </w:rPr>
        <w:t>oeufs</w:t>
      </w:r>
      <w:proofErr w:type="spellEnd"/>
      <w:r w:rsidRPr="004875CE">
        <w:rPr>
          <w:rFonts w:asciiTheme="majorBidi" w:hAnsiTheme="majorBidi" w:cstheme="majorBidi"/>
          <w:color w:val="000000"/>
          <w:sz w:val="24"/>
          <w:szCs w:val="24"/>
          <w:shd w:val="clear" w:color="auto" w:fill="FFFFFF"/>
        </w:rPr>
        <w:t xml:space="preserve"> est de21, 63±1,65g (</w:t>
      </w:r>
      <w:proofErr w:type="spellStart"/>
      <w:r w:rsidRPr="004875CE">
        <w:rPr>
          <w:rFonts w:asciiTheme="majorBidi" w:hAnsiTheme="majorBidi" w:cstheme="majorBidi"/>
          <w:color w:val="000000"/>
          <w:sz w:val="24"/>
          <w:szCs w:val="24"/>
          <w:shd w:val="clear" w:color="auto" w:fill="FFFFFF"/>
        </w:rPr>
        <w:t>choukar</w:t>
      </w:r>
      <w:proofErr w:type="spellEnd"/>
      <w:r w:rsidRPr="004875CE">
        <w:rPr>
          <w:rFonts w:asciiTheme="majorBidi" w:hAnsiTheme="majorBidi" w:cstheme="majorBidi"/>
          <w:color w:val="000000"/>
          <w:sz w:val="24"/>
          <w:szCs w:val="24"/>
          <w:shd w:val="clear" w:color="auto" w:fill="FFFFFF"/>
        </w:rPr>
        <w:t>) et 20,77±1,57g (</w:t>
      </w:r>
      <w:proofErr w:type="spellStart"/>
      <w:r w:rsidRPr="004875CE">
        <w:rPr>
          <w:rFonts w:asciiTheme="majorBidi" w:hAnsiTheme="majorBidi" w:cstheme="majorBidi"/>
          <w:color w:val="000000"/>
          <w:sz w:val="24"/>
          <w:szCs w:val="24"/>
          <w:shd w:val="clear" w:color="auto" w:fill="FFFFFF"/>
        </w:rPr>
        <w:t>gambra</w:t>
      </w:r>
      <w:proofErr w:type="spellEnd"/>
      <w:r w:rsidRPr="004875CE">
        <w:rPr>
          <w:rFonts w:asciiTheme="majorBidi" w:hAnsiTheme="majorBidi" w:cstheme="majorBidi"/>
          <w:color w:val="000000"/>
          <w:sz w:val="24"/>
          <w:szCs w:val="24"/>
          <w:shd w:val="clear" w:color="auto" w:fill="FFFFFF"/>
        </w:rPr>
        <w:t>). Enfin la coccidiose et les chocs traumatiques sont les causes de mortalité les plus fréquentes chez les perdrix d’élevage.</w:t>
      </w:r>
      <w:r w:rsidRPr="004875CE">
        <w:rPr>
          <w:rFonts w:asciiTheme="majorBidi" w:hAnsiTheme="majorBidi" w:cstheme="majorBidi"/>
          <w:color w:val="000000"/>
          <w:sz w:val="24"/>
          <w:szCs w:val="24"/>
        </w:rPr>
        <w:br/>
      </w:r>
      <w:r w:rsidRPr="004875CE">
        <w:rPr>
          <w:rFonts w:asciiTheme="majorBidi" w:hAnsiTheme="majorBidi" w:cstheme="majorBidi"/>
          <w:color w:val="000000"/>
          <w:sz w:val="24"/>
          <w:szCs w:val="24"/>
        </w:rPr>
        <w:br/>
      </w:r>
      <w:r w:rsidRPr="004875CE">
        <w:rPr>
          <w:rFonts w:asciiTheme="majorBidi" w:hAnsiTheme="majorBidi" w:cstheme="majorBidi"/>
          <w:color w:val="000000"/>
          <w:sz w:val="24"/>
          <w:szCs w:val="24"/>
        </w:rPr>
        <w:br/>
      </w:r>
      <w:r w:rsidRPr="004875CE">
        <w:rPr>
          <w:rFonts w:asciiTheme="majorBidi" w:hAnsiTheme="majorBidi" w:cstheme="majorBidi"/>
          <w:color w:val="000000"/>
          <w:sz w:val="24"/>
          <w:szCs w:val="24"/>
        </w:rPr>
        <w:br/>
      </w:r>
      <w:r w:rsidRPr="004875CE">
        <w:rPr>
          <w:rFonts w:asciiTheme="majorBidi" w:hAnsiTheme="majorBidi" w:cstheme="majorBidi"/>
          <w:color w:val="000000"/>
          <w:sz w:val="24"/>
          <w:szCs w:val="24"/>
        </w:rPr>
        <w:br/>
      </w:r>
      <w:r w:rsidRPr="004875CE">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4875CE">
        <w:rPr>
          <w:rFonts w:asciiTheme="majorBidi" w:hAnsiTheme="majorBidi" w:cstheme="majorBidi"/>
          <w:color w:val="000000"/>
          <w:sz w:val="24"/>
          <w:szCs w:val="24"/>
        </w:rPr>
        <w:br/>
      </w:r>
      <w:r w:rsidRPr="004875CE">
        <w:rPr>
          <w:rFonts w:asciiTheme="majorBidi" w:hAnsiTheme="majorBidi" w:cstheme="majorBidi"/>
          <w:color w:val="000000"/>
          <w:sz w:val="24"/>
          <w:szCs w:val="24"/>
          <w:shd w:val="clear" w:color="auto" w:fill="FFFFFF"/>
        </w:rPr>
        <w:t xml:space="preserve">Our </w:t>
      </w:r>
      <w:proofErr w:type="spellStart"/>
      <w:r w:rsidRPr="004875CE">
        <w:rPr>
          <w:rFonts w:asciiTheme="majorBidi" w:hAnsiTheme="majorBidi" w:cstheme="majorBidi"/>
          <w:color w:val="000000"/>
          <w:sz w:val="24"/>
          <w:szCs w:val="24"/>
          <w:shd w:val="clear" w:color="auto" w:fill="FFFFFF"/>
        </w:rPr>
        <w:t>work</w:t>
      </w:r>
      <w:proofErr w:type="spellEnd"/>
      <w:r w:rsidRPr="004875CE">
        <w:rPr>
          <w:rFonts w:asciiTheme="majorBidi" w:hAnsiTheme="majorBidi" w:cstheme="majorBidi"/>
          <w:color w:val="000000"/>
          <w:sz w:val="24"/>
          <w:szCs w:val="24"/>
          <w:shd w:val="clear" w:color="auto" w:fill="FFFFFF"/>
        </w:rPr>
        <w:t xml:space="preserve"> in the center </w:t>
      </w:r>
      <w:proofErr w:type="spellStart"/>
      <w:r w:rsidRPr="004875CE">
        <w:rPr>
          <w:rFonts w:asciiTheme="majorBidi" w:hAnsiTheme="majorBidi" w:cstheme="majorBidi"/>
          <w:color w:val="000000"/>
          <w:sz w:val="24"/>
          <w:szCs w:val="24"/>
          <w:shd w:val="clear" w:color="auto" w:fill="FFFFFF"/>
        </w:rPr>
        <w:t>hunting</w:t>
      </w:r>
      <w:proofErr w:type="spellEnd"/>
      <w:r w:rsidRPr="004875CE">
        <w:rPr>
          <w:rFonts w:asciiTheme="majorBidi" w:hAnsiTheme="majorBidi" w:cstheme="majorBidi"/>
          <w:color w:val="000000"/>
          <w:sz w:val="24"/>
          <w:szCs w:val="24"/>
          <w:shd w:val="clear" w:color="auto" w:fill="FFFFFF"/>
        </w:rPr>
        <w:t xml:space="preserve"> of </w:t>
      </w:r>
      <w:proofErr w:type="spellStart"/>
      <w:r w:rsidRPr="004875CE">
        <w:rPr>
          <w:rFonts w:asciiTheme="majorBidi" w:hAnsiTheme="majorBidi" w:cstheme="majorBidi"/>
          <w:color w:val="000000"/>
          <w:sz w:val="24"/>
          <w:szCs w:val="24"/>
          <w:shd w:val="clear" w:color="auto" w:fill="FFFFFF"/>
        </w:rPr>
        <w:t>Zéralda</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is</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based</w:t>
      </w:r>
      <w:proofErr w:type="spellEnd"/>
      <w:r w:rsidRPr="004875CE">
        <w:rPr>
          <w:rFonts w:asciiTheme="majorBidi" w:hAnsiTheme="majorBidi" w:cstheme="majorBidi"/>
          <w:color w:val="000000"/>
          <w:sz w:val="24"/>
          <w:szCs w:val="24"/>
          <w:shd w:val="clear" w:color="auto" w:fill="FFFFFF"/>
        </w:rPr>
        <w:t xml:space="preserve"> on the </w:t>
      </w:r>
      <w:proofErr w:type="spellStart"/>
      <w:r w:rsidRPr="004875CE">
        <w:rPr>
          <w:rFonts w:asciiTheme="majorBidi" w:hAnsiTheme="majorBidi" w:cstheme="majorBidi"/>
          <w:color w:val="000000"/>
          <w:sz w:val="24"/>
          <w:szCs w:val="24"/>
          <w:shd w:val="clear" w:color="auto" w:fill="FFFFFF"/>
        </w:rPr>
        <w:t>follow</w:t>
      </w:r>
      <w:proofErr w:type="spellEnd"/>
      <w:r w:rsidRPr="004875CE">
        <w:rPr>
          <w:rFonts w:asciiTheme="majorBidi" w:hAnsiTheme="majorBidi" w:cstheme="majorBidi"/>
          <w:color w:val="000000"/>
          <w:sz w:val="24"/>
          <w:szCs w:val="24"/>
          <w:shd w:val="clear" w:color="auto" w:fill="FFFFFF"/>
        </w:rPr>
        <w:t xml:space="preserve">-up of a </w:t>
      </w:r>
      <w:proofErr w:type="spellStart"/>
      <w:r w:rsidRPr="004875CE">
        <w:rPr>
          <w:rFonts w:asciiTheme="majorBidi" w:hAnsiTheme="majorBidi" w:cstheme="majorBidi"/>
          <w:color w:val="000000"/>
          <w:sz w:val="24"/>
          <w:szCs w:val="24"/>
          <w:shd w:val="clear" w:color="auto" w:fill="FFFFFF"/>
        </w:rPr>
        <w:t>breeding</w:t>
      </w:r>
      <w:proofErr w:type="spellEnd"/>
      <w:r w:rsidRPr="004875CE">
        <w:rPr>
          <w:rFonts w:asciiTheme="majorBidi" w:hAnsiTheme="majorBidi" w:cstheme="majorBidi"/>
          <w:color w:val="000000"/>
          <w:sz w:val="24"/>
          <w:szCs w:val="24"/>
          <w:shd w:val="clear" w:color="auto" w:fill="FFFFFF"/>
        </w:rPr>
        <w:t xml:space="preserve"> of </w:t>
      </w:r>
      <w:proofErr w:type="spellStart"/>
      <w:r w:rsidRPr="004875CE">
        <w:rPr>
          <w:rFonts w:asciiTheme="majorBidi" w:hAnsiTheme="majorBidi" w:cstheme="majorBidi"/>
          <w:color w:val="000000"/>
          <w:sz w:val="24"/>
          <w:szCs w:val="24"/>
          <w:shd w:val="clear" w:color="auto" w:fill="FFFFFF"/>
        </w:rPr>
        <w:t>birds</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game</w:t>
      </w:r>
      <w:proofErr w:type="spellEnd"/>
      <w:r w:rsidRPr="004875CE">
        <w:rPr>
          <w:rFonts w:asciiTheme="majorBidi" w:hAnsiTheme="majorBidi" w:cstheme="majorBidi"/>
          <w:color w:val="000000"/>
          <w:sz w:val="24"/>
          <w:szCs w:val="24"/>
          <w:shd w:val="clear" w:color="auto" w:fill="FFFFFF"/>
        </w:rPr>
        <w:t xml:space="preserve"> of </w:t>
      </w:r>
      <w:proofErr w:type="spellStart"/>
      <w:r w:rsidRPr="004875CE">
        <w:rPr>
          <w:rFonts w:asciiTheme="majorBidi" w:hAnsiTheme="majorBidi" w:cstheme="majorBidi"/>
          <w:color w:val="000000"/>
          <w:sz w:val="24"/>
          <w:szCs w:val="24"/>
          <w:shd w:val="clear" w:color="auto" w:fill="FFFFFF"/>
        </w:rPr>
        <w:t>which</w:t>
      </w:r>
      <w:proofErr w:type="spellEnd"/>
      <w:r w:rsidRPr="004875CE">
        <w:rPr>
          <w:rFonts w:asciiTheme="majorBidi" w:hAnsiTheme="majorBidi" w:cstheme="majorBidi"/>
          <w:color w:val="000000"/>
          <w:sz w:val="24"/>
          <w:szCs w:val="24"/>
          <w:shd w:val="clear" w:color="auto" w:fill="FFFFFF"/>
        </w:rPr>
        <w:t xml:space="preserve"> the goal </w:t>
      </w:r>
      <w:proofErr w:type="spellStart"/>
      <w:r w:rsidRPr="004875CE">
        <w:rPr>
          <w:rFonts w:asciiTheme="majorBidi" w:hAnsiTheme="majorBidi" w:cstheme="majorBidi"/>
          <w:color w:val="000000"/>
          <w:sz w:val="24"/>
          <w:szCs w:val="24"/>
          <w:shd w:val="clear" w:color="auto" w:fill="FFFFFF"/>
        </w:rPr>
        <w:t>is</w:t>
      </w:r>
      <w:proofErr w:type="spellEnd"/>
      <w:r w:rsidRPr="004875CE">
        <w:rPr>
          <w:rFonts w:asciiTheme="majorBidi" w:hAnsiTheme="majorBidi" w:cstheme="majorBidi"/>
          <w:color w:val="000000"/>
          <w:sz w:val="24"/>
          <w:szCs w:val="24"/>
          <w:shd w:val="clear" w:color="auto" w:fill="FFFFFF"/>
        </w:rPr>
        <w:t xml:space="preserve"> to </w:t>
      </w:r>
      <w:proofErr w:type="spellStart"/>
      <w:r w:rsidRPr="004875CE">
        <w:rPr>
          <w:rFonts w:asciiTheme="majorBidi" w:hAnsiTheme="majorBidi" w:cstheme="majorBidi"/>
          <w:color w:val="000000"/>
          <w:sz w:val="24"/>
          <w:szCs w:val="24"/>
          <w:shd w:val="clear" w:color="auto" w:fill="FFFFFF"/>
        </w:rPr>
        <w:t>offer</w:t>
      </w:r>
      <w:proofErr w:type="spellEnd"/>
      <w:r w:rsidRPr="004875CE">
        <w:rPr>
          <w:rFonts w:asciiTheme="majorBidi" w:hAnsiTheme="majorBidi" w:cstheme="majorBidi"/>
          <w:color w:val="000000"/>
          <w:sz w:val="24"/>
          <w:szCs w:val="24"/>
          <w:shd w:val="clear" w:color="auto" w:fill="FFFFFF"/>
        </w:rPr>
        <w:t xml:space="preserve"> to the consumer a new range </w:t>
      </w:r>
      <w:proofErr w:type="spellStart"/>
      <w:r w:rsidRPr="004875CE">
        <w:rPr>
          <w:rFonts w:asciiTheme="majorBidi" w:hAnsiTheme="majorBidi" w:cstheme="majorBidi"/>
          <w:color w:val="000000"/>
          <w:sz w:val="24"/>
          <w:szCs w:val="24"/>
          <w:shd w:val="clear" w:color="auto" w:fill="FFFFFF"/>
        </w:rPr>
        <w:t>meat</w:t>
      </w:r>
      <w:proofErr w:type="spellEnd"/>
      <w:r w:rsidRPr="004875CE">
        <w:rPr>
          <w:rFonts w:asciiTheme="majorBidi" w:hAnsiTheme="majorBidi" w:cstheme="majorBidi"/>
          <w:color w:val="000000"/>
          <w:sz w:val="24"/>
          <w:szCs w:val="24"/>
          <w:shd w:val="clear" w:color="auto" w:fill="FFFFFF"/>
        </w:rPr>
        <w:t xml:space="preserve"> and to </w:t>
      </w:r>
      <w:proofErr w:type="spellStart"/>
      <w:r w:rsidRPr="004875CE">
        <w:rPr>
          <w:rFonts w:asciiTheme="majorBidi" w:hAnsiTheme="majorBidi" w:cstheme="majorBidi"/>
          <w:color w:val="000000"/>
          <w:sz w:val="24"/>
          <w:szCs w:val="24"/>
          <w:shd w:val="clear" w:color="auto" w:fill="FFFFFF"/>
        </w:rPr>
        <w:t>produce</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birds</w:t>
      </w:r>
      <w:proofErr w:type="spellEnd"/>
      <w:r w:rsidRPr="004875CE">
        <w:rPr>
          <w:rFonts w:asciiTheme="majorBidi" w:hAnsiTheme="majorBidi" w:cstheme="majorBidi"/>
          <w:color w:val="000000"/>
          <w:sz w:val="24"/>
          <w:szCs w:val="24"/>
          <w:shd w:val="clear" w:color="auto" w:fill="FFFFFF"/>
        </w:rPr>
        <w:t xml:space="preserve"> autochtones for the </w:t>
      </w:r>
      <w:proofErr w:type="spellStart"/>
      <w:r w:rsidRPr="004875CE">
        <w:rPr>
          <w:rFonts w:asciiTheme="majorBidi" w:hAnsiTheme="majorBidi" w:cstheme="majorBidi"/>
          <w:color w:val="000000"/>
          <w:sz w:val="24"/>
          <w:szCs w:val="24"/>
          <w:shd w:val="clear" w:color="auto" w:fill="FFFFFF"/>
        </w:rPr>
        <w:t>reintroduction</w:t>
      </w:r>
      <w:proofErr w:type="spellEnd"/>
      <w:r w:rsidRPr="004875CE">
        <w:rPr>
          <w:rFonts w:asciiTheme="majorBidi" w:hAnsiTheme="majorBidi" w:cstheme="majorBidi"/>
          <w:color w:val="000000"/>
          <w:sz w:val="24"/>
          <w:szCs w:val="24"/>
          <w:shd w:val="clear" w:color="auto" w:fill="FFFFFF"/>
        </w:rPr>
        <w:t xml:space="preserve"> in nature. </w:t>
      </w:r>
      <w:proofErr w:type="spellStart"/>
      <w:r w:rsidRPr="004875CE">
        <w:rPr>
          <w:rFonts w:asciiTheme="majorBidi" w:hAnsiTheme="majorBidi" w:cstheme="majorBidi"/>
          <w:color w:val="000000"/>
          <w:sz w:val="24"/>
          <w:szCs w:val="24"/>
          <w:shd w:val="clear" w:color="auto" w:fill="FFFFFF"/>
        </w:rPr>
        <w:t>Indeed</w:t>
      </w:r>
      <w:proofErr w:type="spellEnd"/>
      <w:r w:rsidRPr="004875CE">
        <w:rPr>
          <w:rFonts w:asciiTheme="majorBidi" w:hAnsiTheme="majorBidi" w:cstheme="majorBidi"/>
          <w:color w:val="000000"/>
          <w:sz w:val="24"/>
          <w:szCs w:val="24"/>
          <w:shd w:val="clear" w:color="auto" w:fill="FFFFFF"/>
        </w:rPr>
        <w:t xml:space="preserve"> the </w:t>
      </w:r>
      <w:proofErr w:type="spellStart"/>
      <w:r w:rsidRPr="004875CE">
        <w:rPr>
          <w:rFonts w:asciiTheme="majorBidi" w:hAnsiTheme="majorBidi" w:cstheme="majorBidi"/>
          <w:color w:val="000000"/>
          <w:sz w:val="24"/>
          <w:szCs w:val="24"/>
          <w:shd w:val="clear" w:color="auto" w:fill="FFFFFF"/>
        </w:rPr>
        <w:t>biometric</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study</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that</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we</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carried</w:t>
      </w:r>
      <w:proofErr w:type="spellEnd"/>
      <w:r w:rsidRPr="004875CE">
        <w:rPr>
          <w:rFonts w:asciiTheme="majorBidi" w:hAnsiTheme="majorBidi" w:cstheme="majorBidi"/>
          <w:color w:val="000000"/>
          <w:sz w:val="24"/>
          <w:szCs w:val="24"/>
          <w:shd w:val="clear" w:color="auto" w:fill="FFFFFF"/>
        </w:rPr>
        <w:t xml:space="preserve"> out </w:t>
      </w:r>
      <w:proofErr w:type="spellStart"/>
      <w:r w:rsidRPr="004875CE">
        <w:rPr>
          <w:rFonts w:asciiTheme="majorBidi" w:hAnsiTheme="majorBidi" w:cstheme="majorBidi"/>
          <w:color w:val="000000"/>
          <w:sz w:val="24"/>
          <w:szCs w:val="24"/>
          <w:shd w:val="clear" w:color="auto" w:fill="FFFFFF"/>
        </w:rPr>
        <w:t>watch</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that</w:t>
      </w:r>
      <w:proofErr w:type="spellEnd"/>
      <w:r w:rsidRPr="004875CE">
        <w:rPr>
          <w:rFonts w:asciiTheme="majorBidi" w:hAnsiTheme="majorBidi" w:cstheme="majorBidi"/>
          <w:color w:val="000000"/>
          <w:sz w:val="24"/>
          <w:szCs w:val="24"/>
          <w:shd w:val="clear" w:color="auto" w:fill="FFFFFF"/>
        </w:rPr>
        <w:t xml:space="preserve"> the male and </w:t>
      </w:r>
      <w:proofErr w:type="spellStart"/>
      <w:r w:rsidRPr="004875CE">
        <w:rPr>
          <w:rFonts w:asciiTheme="majorBidi" w:hAnsiTheme="majorBidi" w:cstheme="majorBidi"/>
          <w:color w:val="000000"/>
          <w:sz w:val="24"/>
          <w:szCs w:val="24"/>
          <w:shd w:val="clear" w:color="auto" w:fill="FFFFFF"/>
        </w:rPr>
        <w:t>female</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reproducers</w:t>
      </w:r>
      <w:proofErr w:type="spellEnd"/>
      <w:r w:rsidRPr="004875CE">
        <w:rPr>
          <w:rFonts w:asciiTheme="majorBidi" w:hAnsiTheme="majorBidi" w:cstheme="majorBidi"/>
          <w:color w:val="000000"/>
          <w:sz w:val="24"/>
          <w:szCs w:val="24"/>
          <w:shd w:val="clear" w:color="auto" w:fill="FFFFFF"/>
        </w:rPr>
        <w:t xml:space="preserve"> of </w:t>
      </w:r>
      <w:proofErr w:type="spellStart"/>
      <w:r w:rsidRPr="004875CE">
        <w:rPr>
          <w:rFonts w:asciiTheme="majorBidi" w:hAnsiTheme="majorBidi" w:cstheme="majorBidi"/>
          <w:color w:val="000000"/>
          <w:sz w:val="24"/>
          <w:szCs w:val="24"/>
          <w:shd w:val="clear" w:color="auto" w:fill="FFFFFF"/>
        </w:rPr>
        <w:t>partridge</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will</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gambra</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weigh</w:t>
      </w:r>
      <w:proofErr w:type="spellEnd"/>
      <w:r w:rsidRPr="004875CE">
        <w:rPr>
          <w:rFonts w:asciiTheme="majorBidi" w:hAnsiTheme="majorBidi" w:cstheme="majorBidi"/>
          <w:color w:val="000000"/>
          <w:sz w:val="24"/>
          <w:szCs w:val="24"/>
          <w:shd w:val="clear" w:color="auto" w:fill="FFFFFF"/>
        </w:rPr>
        <w:t xml:space="preserve"> on </w:t>
      </w:r>
      <w:proofErr w:type="spellStart"/>
      <w:r w:rsidRPr="004875CE">
        <w:rPr>
          <w:rFonts w:asciiTheme="majorBidi" w:hAnsiTheme="majorBidi" w:cstheme="majorBidi"/>
          <w:color w:val="000000"/>
          <w:sz w:val="24"/>
          <w:szCs w:val="24"/>
          <w:shd w:val="clear" w:color="auto" w:fill="FFFFFF"/>
        </w:rPr>
        <w:t>average</w:t>
      </w:r>
      <w:proofErr w:type="spellEnd"/>
      <w:r w:rsidRPr="004875CE">
        <w:rPr>
          <w:rFonts w:asciiTheme="majorBidi" w:hAnsiTheme="majorBidi" w:cstheme="majorBidi"/>
          <w:color w:val="000000"/>
          <w:sz w:val="24"/>
          <w:szCs w:val="24"/>
          <w:shd w:val="clear" w:color="auto" w:fill="FFFFFF"/>
        </w:rPr>
        <w:t xml:space="preserve"> 430,75 ± 38,35 G (.) and 379,30 ± 36,33g (.). For the </w:t>
      </w:r>
      <w:proofErr w:type="spellStart"/>
      <w:r w:rsidRPr="004875CE">
        <w:rPr>
          <w:rFonts w:asciiTheme="majorBidi" w:hAnsiTheme="majorBidi" w:cstheme="majorBidi"/>
          <w:color w:val="000000"/>
          <w:sz w:val="24"/>
          <w:szCs w:val="24"/>
          <w:shd w:val="clear" w:color="auto" w:fill="FFFFFF"/>
        </w:rPr>
        <w:t>partridge</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choukar</w:t>
      </w:r>
      <w:proofErr w:type="spellEnd"/>
      <w:r w:rsidRPr="004875CE">
        <w:rPr>
          <w:rFonts w:asciiTheme="majorBidi" w:hAnsiTheme="majorBidi" w:cstheme="majorBidi"/>
          <w:color w:val="000000"/>
          <w:sz w:val="24"/>
          <w:szCs w:val="24"/>
          <w:shd w:val="clear" w:color="auto" w:fill="FFFFFF"/>
        </w:rPr>
        <w:t xml:space="preserve"> (573, 72 ± 54, 03 G </w:t>
      </w:r>
      <w:proofErr w:type="gramStart"/>
      <w:r w:rsidRPr="004875CE">
        <w:rPr>
          <w:rFonts w:asciiTheme="majorBidi" w:hAnsiTheme="majorBidi" w:cstheme="majorBidi"/>
          <w:color w:val="000000"/>
          <w:sz w:val="24"/>
          <w:szCs w:val="24"/>
          <w:shd w:val="clear" w:color="auto" w:fill="FFFFFF"/>
        </w:rPr>
        <w:t>.,</w:t>
      </w:r>
      <w:proofErr w:type="gramEnd"/>
      <w:r w:rsidRPr="004875CE">
        <w:rPr>
          <w:rFonts w:asciiTheme="majorBidi" w:hAnsiTheme="majorBidi" w:cstheme="majorBidi"/>
          <w:color w:val="000000"/>
          <w:sz w:val="24"/>
          <w:szCs w:val="24"/>
          <w:shd w:val="clear" w:color="auto" w:fill="FFFFFF"/>
        </w:rPr>
        <w:t xml:space="preserve"> 487, 12 ± 50,59g .). The </w:t>
      </w:r>
      <w:proofErr w:type="spellStart"/>
      <w:r w:rsidRPr="004875CE">
        <w:rPr>
          <w:rFonts w:asciiTheme="majorBidi" w:hAnsiTheme="majorBidi" w:cstheme="majorBidi"/>
          <w:color w:val="000000"/>
          <w:sz w:val="24"/>
          <w:szCs w:val="24"/>
          <w:shd w:val="clear" w:color="auto" w:fill="FFFFFF"/>
        </w:rPr>
        <w:t>analysis</w:t>
      </w:r>
      <w:proofErr w:type="spellEnd"/>
      <w:r w:rsidRPr="004875CE">
        <w:rPr>
          <w:rFonts w:asciiTheme="majorBidi" w:hAnsiTheme="majorBidi" w:cstheme="majorBidi"/>
          <w:color w:val="000000"/>
          <w:sz w:val="24"/>
          <w:szCs w:val="24"/>
          <w:shd w:val="clear" w:color="auto" w:fill="FFFFFF"/>
        </w:rPr>
        <w:t xml:space="preserve"> of the variance of the </w:t>
      </w:r>
      <w:proofErr w:type="spellStart"/>
      <w:r w:rsidRPr="004875CE">
        <w:rPr>
          <w:rFonts w:asciiTheme="majorBidi" w:hAnsiTheme="majorBidi" w:cstheme="majorBidi"/>
          <w:color w:val="000000"/>
          <w:sz w:val="24"/>
          <w:szCs w:val="24"/>
          <w:shd w:val="clear" w:color="auto" w:fill="FFFFFF"/>
        </w:rPr>
        <w:t>weights</w:t>
      </w:r>
      <w:proofErr w:type="spellEnd"/>
      <w:r w:rsidRPr="004875CE">
        <w:rPr>
          <w:rFonts w:asciiTheme="majorBidi" w:hAnsiTheme="majorBidi" w:cstheme="majorBidi"/>
          <w:color w:val="000000"/>
          <w:sz w:val="24"/>
          <w:szCs w:val="24"/>
          <w:shd w:val="clear" w:color="auto" w:fill="FFFFFF"/>
        </w:rPr>
        <w:t xml:space="preserve"> of </w:t>
      </w:r>
      <w:proofErr w:type="spellStart"/>
      <w:r w:rsidRPr="004875CE">
        <w:rPr>
          <w:rFonts w:asciiTheme="majorBidi" w:hAnsiTheme="majorBidi" w:cstheme="majorBidi"/>
          <w:color w:val="000000"/>
          <w:sz w:val="24"/>
          <w:szCs w:val="24"/>
          <w:shd w:val="clear" w:color="auto" w:fill="FFFFFF"/>
        </w:rPr>
        <w:t>young</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partridges</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reveals</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that</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they</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become</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adult</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between</w:t>
      </w:r>
      <w:proofErr w:type="spellEnd"/>
      <w:r w:rsidRPr="004875CE">
        <w:rPr>
          <w:rFonts w:asciiTheme="majorBidi" w:hAnsiTheme="majorBidi" w:cstheme="majorBidi"/>
          <w:color w:val="000000"/>
          <w:sz w:val="24"/>
          <w:szCs w:val="24"/>
          <w:shd w:val="clear" w:color="auto" w:fill="FFFFFF"/>
        </w:rPr>
        <w:t xml:space="preserve"> the </w:t>
      </w:r>
      <w:proofErr w:type="spellStart"/>
      <w:r w:rsidRPr="004875CE">
        <w:rPr>
          <w:rFonts w:asciiTheme="majorBidi" w:hAnsiTheme="majorBidi" w:cstheme="majorBidi"/>
          <w:color w:val="000000"/>
          <w:sz w:val="24"/>
          <w:szCs w:val="24"/>
          <w:shd w:val="clear" w:color="auto" w:fill="FFFFFF"/>
        </w:rPr>
        <w:t>old</w:t>
      </w:r>
      <w:proofErr w:type="spellEnd"/>
      <w:r w:rsidRPr="004875CE">
        <w:rPr>
          <w:rFonts w:asciiTheme="majorBidi" w:hAnsiTheme="majorBidi" w:cstheme="majorBidi"/>
          <w:color w:val="000000"/>
          <w:sz w:val="24"/>
          <w:szCs w:val="24"/>
          <w:shd w:val="clear" w:color="auto" w:fill="FFFFFF"/>
        </w:rPr>
        <w:t xml:space="preserve"> one </w:t>
      </w:r>
      <w:proofErr w:type="spellStart"/>
      <w:r w:rsidRPr="004875CE">
        <w:rPr>
          <w:rFonts w:asciiTheme="majorBidi" w:hAnsiTheme="majorBidi" w:cstheme="majorBidi"/>
          <w:color w:val="000000"/>
          <w:sz w:val="24"/>
          <w:szCs w:val="24"/>
          <w:shd w:val="clear" w:color="auto" w:fill="FFFFFF"/>
        </w:rPr>
        <w:t>from</w:t>
      </w:r>
      <w:proofErr w:type="spellEnd"/>
      <w:r w:rsidRPr="004875CE">
        <w:rPr>
          <w:rFonts w:asciiTheme="majorBidi" w:hAnsiTheme="majorBidi" w:cstheme="majorBidi"/>
          <w:color w:val="000000"/>
          <w:sz w:val="24"/>
          <w:szCs w:val="24"/>
          <w:shd w:val="clear" w:color="auto" w:fill="FFFFFF"/>
        </w:rPr>
        <w:t xml:space="preserve"> 11 to 12 </w:t>
      </w:r>
      <w:proofErr w:type="spellStart"/>
      <w:r w:rsidRPr="004875CE">
        <w:rPr>
          <w:rFonts w:asciiTheme="majorBidi" w:hAnsiTheme="majorBidi" w:cstheme="majorBidi"/>
          <w:color w:val="000000"/>
          <w:sz w:val="24"/>
          <w:szCs w:val="24"/>
          <w:shd w:val="clear" w:color="auto" w:fill="FFFFFF"/>
        </w:rPr>
        <w:t>weeks</w:t>
      </w:r>
      <w:proofErr w:type="spellEnd"/>
      <w:r w:rsidRPr="004875CE">
        <w:rPr>
          <w:rFonts w:asciiTheme="majorBidi" w:hAnsiTheme="majorBidi" w:cstheme="majorBidi"/>
          <w:color w:val="000000"/>
          <w:sz w:val="24"/>
          <w:szCs w:val="24"/>
          <w:shd w:val="clear" w:color="auto" w:fill="FFFFFF"/>
        </w:rPr>
        <w:t xml:space="preserve">. The </w:t>
      </w:r>
      <w:proofErr w:type="spellStart"/>
      <w:r w:rsidRPr="004875CE">
        <w:rPr>
          <w:rFonts w:asciiTheme="majorBidi" w:hAnsiTheme="majorBidi" w:cstheme="majorBidi"/>
          <w:color w:val="000000"/>
          <w:sz w:val="24"/>
          <w:szCs w:val="24"/>
          <w:shd w:val="clear" w:color="auto" w:fill="FFFFFF"/>
        </w:rPr>
        <w:t>weight</w:t>
      </w:r>
      <w:proofErr w:type="spellEnd"/>
      <w:r w:rsidRPr="004875CE">
        <w:rPr>
          <w:rFonts w:asciiTheme="majorBidi" w:hAnsiTheme="majorBidi" w:cstheme="majorBidi"/>
          <w:color w:val="000000"/>
          <w:sz w:val="24"/>
          <w:szCs w:val="24"/>
          <w:shd w:val="clear" w:color="auto" w:fill="FFFFFF"/>
        </w:rPr>
        <w:t xml:space="preserve"> of </w:t>
      </w:r>
      <w:proofErr w:type="spellStart"/>
      <w:r w:rsidRPr="004875CE">
        <w:rPr>
          <w:rFonts w:asciiTheme="majorBidi" w:hAnsiTheme="majorBidi" w:cstheme="majorBidi"/>
          <w:color w:val="000000"/>
          <w:sz w:val="24"/>
          <w:szCs w:val="24"/>
          <w:shd w:val="clear" w:color="auto" w:fill="FFFFFF"/>
        </w:rPr>
        <w:t>eggs</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is</w:t>
      </w:r>
      <w:proofErr w:type="spellEnd"/>
      <w:r w:rsidRPr="004875CE">
        <w:rPr>
          <w:rFonts w:asciiTheme="majorBidi" w:hAnsiTheme="majorBidi" w:cstheme="majorBidi"/>
          <w:color w:val="000000"/>
          <w:sz w:val="24"/>
          <w:szCs w:val="24"/>
          <w:shd w:val="clear" w:color="auto" w:fill="FFFFFF"/>
        </w:rPr>
        <w:t xml:space="preserve"> de21, 63±1,65g (</w:t>
      </w:r>
      <w:proofErr w:type="spellStart"/>
      <w:r w:rsidRPr="004875CE">
        <w:rPr>
          <w:rFonts w:asciiTheme="majorBidi" w:hAnsiTheme="majorBidi" w:cstheme="majorBidi"/>
          <w:color w:val="000000"/>
          <w:sz w:val="24"/>
          <w:szCs w:val="24"/>
          <w:shd w:val="clear" w:color="auto" w:fill="FFFFFF"/>
        </w:rPr>
        <w:t>choukar</w:t>
      </w:r>
      <w:proofErr w:type="spellEnd"/>
      <w:r w:rsidRPr="004875CE">
        <w:rPr>
          <w:rFonts w:asciiTheme="majorBidi" w:hAnsiTheme="majorBidi" w:cstheme="majorBidi"/>
          <w:color w:val="000000"/>
          <w:sz w:val="24"/>
          <w:szCs w:val="24"/>
          <w:shd w:val="clear" w:color="auto" w:fill="FFFFFF"/>
        </w:rPr>
        <w:t>) and 20, 77±1,57g (</w:t>
      </w:r>
      <w:proofErr w:type="spellStart"/>
      <w:r w:rsidRPr="004875CE">
        <w:rPr>
          <w:rFonts w:asciiTheme="majorBidi" w:hAnsiTheme="majorBidi" w:cstheme="majorBidi"/>
          <w:color w:val="000000"/>
          <w:sz w:val="24"/>
          <w:szCs w:val="24"/>
          <w:shd w:val="clear" w:color="auto" w:fill="FFFFFF"/>
        </w:rPr>
        <w:t>will</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gambra</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Finally</w:t>
      </w:r>
      <w:proofErr w:type="spellEnd"/>
      <w:r w:rsidRPr="004875CE">
        <w:rPr>
          <w:rFonts w:asciiTheme="majorBidi" w:hAnsiTheme="majorBidi" w:cstheme="majorBidi"/>
          <w:color w:val="000000"/>
          <w:sz w:val="24"/>
          <w:szCs w:val="24"/>
          <w:shd w:val="clear" w:color="auto" w:fill="FFFFFF"/>
        </w:rPr>
        <w:t xml:space="preserve"> the </w:t>
      </w:r>
      <w:proofErr w:type="spellStart"/>
      <w:r w:rsidRPr="004875CE">
        <w:rPr>
          <w:rFonts w:asciiTheme="majorBidi" w:hAnsiTheme="majorBidi" w:cstheme="majorBidi"/>
          <w:color w:val="000000"/>
          <w:sz w:val="24"/>
          <w:szCs w:val="24"/>
          <w:shd w:val="clear" w:color="auto" w:fill="FFFFFF"/>
        </w:rPr>
        <w:t>traumatic</w:t>
      </w:r>
      <w:proofErr w:type="spellEnd"/>
      <w:r w:rsidRPr="004875CE">
        <w:rPr>
          <w:rFonts w:asciiTheme="majorBidi" w:hAnsiTheme="majorBidi" w:cstheme="majorBidi"/>
          <w:color w:val="000000"/>
          <w:sz w:val="24"/>
          <w:szCs w:val="24"/>
          <w:shd w:val="clear" w:color="auto" w:fill="FFFFFF"/>
        </w:rPr>
        <w:t xml:space="preserve"> coccidiose and </w:t>
      </w:r>
      <w:proofErr w:type="spellStart"/>
      <w:r w:rsidRPr="004875CE">
        <w:rPr>
          <w:rFonts w:asciiTheme="majorBidi" w:hAnsiTheme="majorBidi" w:cstheme="majorBidi"/>
          <w:color w:val="000000"/>
          <w:sz w:val="24"/>
          <w:szCs w:val="24"/>
          <w:shd w:val="clear" w:color="auto" w:fill="FFFFFF"/>
        </w:rPr>
        <w:t>shocks</w:t>
      </w:r>
      <w:proofErr w:type="spellEnd"/>
      <w:r w:rsidRPr="004875CE">
        <w:rPr>
          <w:rFonts w:asciiTheme="majorBidi" w:hAnsiTheme="majorBidi" w:cstheme="majorBidi"/>
          <w:color w:val="000000"/>
          <w:sz w:val="24"/>
          <w:szCs w:val="24"/>
          <w:shd w:val="clear" w:color="auto" w:fill="FFFFFF"/>
        </w:rPr>
        <w:t xml:space="preserve"> are the </w:t>
      </w:r>
      <w:proofErr w:type="spellStart"/>
      <w:r w:rsidRPr="004875CE">
        <w:rPr>
          <w:rFonts w:asciiTheme="majorBidi" w:hAnsiTheme="majorBidi" w:cstheme="majorBidi"/>
          <w:color w:val="000000"/>
          <w:sz w:val="24"/>
          <w:szCs w:val="24"/>
          <w:shd w:val="clear" w:color="auto" w:fill="FFFFFF"/>
        </w:rPr>
        <w:t>most</w:t>
      </w:r>
      <w:proofErr w:type="spellEnd"/>
      <w:r w:rsidRPr="004875CE">
        <w:rPr>
          <w:rFonts w:asciiTheme="majorBidi" w:hAnsiTheme="majorBidi" w:cstheme="majorBidi"/>
          <w:color w:val="000000"/>
          <w:sz w:val="24"/>
          <w:szCs w:val="24"/>
          <w:shd w:val="clear" w:color="auto" w:fill="FFFFFF"/>
        </w:rPr>
        <w:t xml:space="preserve"> </w:t>
      </w:r>
      <w:proofErr w:type="spellStart"/>
      <w:r w:rsidRPr="004875CE">
        <w:rPr>
          <w:rFonts w:asciiTheme="majorBidi" w:hAnsiTheme="majorBidi" w:cstheme="majorBidi"/>
          <w:color w:val="000000"/>
          <w:sz w:val="24"/>
          <w:szCs w:val="24"/>
          <w:shd w:val="clear" w:color="auto" w:fill="FFFFFF"/>
        </w:rPr>
        <w:t>frequent</w:t>
      </w:r>
      <w:proofErr w:type="spellEnd"/>
      <w:r w:rsidRPr="004875CE">
        <w:rPr>
          <w:rFonts w:asciiTheme="majorBidi" w:hAnsiTheme="majorBidi" w:cstheme="majorBidi"/>
          <w:color w:val="000000"/>
          <w:sz w:val="24"/>
          <w:szCs w:val="24"/>
          <w:shd w:val="clear" w:color="auto" w:fill="FFFFFF"/>
        </w:rPr>
        <w:t xml:space="preserve"> causes of </w:t>
      </w:r>
      <w:proofErr w:type="spellStart"/>
      <w:r w:rsidRPr="004875CE">
        <w:rPr>
          <w:rFonts w:asciiTheme="majorBidi" w:hAnsiTheme="majorBidi" w:cstheme="majorBidi"/>
          <w:color w:val="000000"/>
          <w:sz w:val="24"/>
          <w:szCs w:val="24"/>
          <w:shd w:val="clear" w:color="auto" w:fill="FFFFFF"/>
        </w:rPr>
        <w:t>mortality</w:t>
      </w:r>
      <w:proofErr w:type="spellEnd"/>
      <w:r w:rsidRPr="004875CE">
        <w:rPr>
          <w:rFonts w:asciiTheme="majorBidi" w:hAnsiTheme="majorBidi" w:cstheme="majorBidi"/>
          <w:color w:val="000000"/>
          <w:sz w:val="24"/>
          <w:szCs w:val="24"/>
          <w:shd w:val="clear" w:color="auto" w:fill="FFFFFF"/>
        </w:rPr>
        <w:t xml:space="preserve"> in </w:t>
      </w:r>
      <w:proofErr w:type="spellStart"/>
      <w:r w:rsidRPr="004875CE">
        <w:rPr>
          <w:rFonts w:asciiTheme="majorBidi" w:hAnsiTheme="majorBidi" w:cstheme="majorBidi"/>
          <w:color w:val="000000"/>
          <w:sz w:val="24"/>
          <w:szCs w:val="24"/>
          <w:shd w:val="clear" w:color="auto" w:fill="FFFFFF"/>
        </w:rPr>
        <w:t>partridges</w:t>
      </w:r>
      <w:proofErr w:type="spellEnd"/>
      <w:r w:rsidRPr="004875CE">
        <w:rPr>
          <w:rFonts w:asciiTheme="majorBidi" w:hAnsiTheme="majorBidi" w:cstheme="majorBidi"/>
          <w:color w:val="000000"/>
          <w:sz w:val="24"/>
          <w:szCs w:val="24"/>
          <w:shd w:val="clear" w:color="auto" w:fill="FFFFFF"/>
        </w:rPr>
        <w:t xml:space="preserve"> of </w:t>
      </w:r>
      <w:proofErr w:type="spellStart"/>
      <w:r w:rsidRPr="004875CE">
        <w:rPr>
          <w:rFonts w:asciiTheme="majorBidi" w:hAnsiTheme="majorBidi" w:cstheme="majorBidi"/>
          <w:color w:val="000000"/>
          <w:sz w:val="24"/>
          <w:szCs w:val="24"/>
          <w:shd w:val="clear" w:color="auto" w:fill="FFFFFF"/>
        </w:rPr>
        <w:t>breeding</w:t>
      </w:r>
      <w:proofErr w:type="spellEnd"/>
      <w:r w:rsidRPr="004875CE">
        <w:rPr>
          <w:rFonts w:asciiTheme="majorBidi" w:hAnsiTheme="majorBidi" w:cstheme="majorBidi"/>
          <w:color w:val="000000"/>
          <w:sz w:val="24"/>
          <w:szCs w:val="24"/>
          <w:shd w:val="clear" w:color="auto" w:fill="FFFFFF"/>
        </w:rPr>
        <w:t>.</w:t>
      </w:r>
    </w:p>
    <w:p w:rsidR="00BA2BB0" w:rsidRPr="00AD6947" w:rsidRDefault="00BA2BB0" w:rsidP="00ED299A">
      <w:pPr>
        <w:rPr>
          <w:rFonts w:asciiTheme="majorBidi" w:hAnsiTheme="majorBidi" w:cstheme="majorBidi"/>
          <w:color w:val="000000"/>
          <w:sz w:val="72"/>
          <w:szCs w:val="72"/>
          <w:shd w:val="clear" w:color="auto" w:fill="FFFFFF"/>
        </w:rPr>
      </w:pPr>
    </w:p>
    <w:sectPr w:rsidR="00BA2BB0" w:rsidRPr="00AD694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D6947"/>
    <w:rsid w:val="00AD70A1"/>
    <w:rsid w:val="00AF0A1C"/>
    <w:rsid w:val="00B17767"/>
    <w:rsid w:val="00B45C28"/>
    <w:rsid w:val="00B73A85"/>
    <w:rsid w:val="00B96C09"/>
    <w:rsid w:val="00BA2BB0"/>
    <w:rsid w:val="00BB3695"/>
    <w:rsid w:val="00BC7F60"/>
    <w:rsid w:val="00BE0FE7"/>
    <w:rsid w:val="00BE2127"/>
    <w:rsid w:val="00BE4A85"/>
    <w:rsid w:val="00C1101D"/>
    <w:rsid w:val="00C31395"/>
    <w:rsid w:val="00C43102"/>
    <w:rsid w:val="00C56344"/>
    <w:rsid w:val="00C74C1D"/>
    <w:rsid w:val="00D8273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Pages>
  <Words>278</Words>
  <Characters>1534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459</cp:revision>
  <dcterms:created xsi:type="dcterms:W3CDTF">2019-12-10T13:04:00Z</dcterms:created>
  <dcterms:modified xsi:type="dcterms:W3CDTF">2020-01-16T07:56:00Z</dcterms:modified>
</cp:coreProperties>
</file>