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F8" w:rsidRPr="00324A65" w:rsidRDefault="00FC1257" w:rsidP="00113EF8">
      <w:pPr>
        <w:jc w:val="both"/>
        <w:rPr>
          <w:rFonts w:ascii="Times New Roman" w:hAnsi="Times New Roman" w:cs="Times New Roman"/>
          <w:b/>
          <w:color w:val="000000"/>
          <w:sz w:val="28"/>
          <w:szCs w:val="28"/>
          <w:shd w:val="clear" w:color="auto" w:fill="FFFFFF"/>
        </w:rPr>
      </w:pPr>
      <w:r w:rsidRPr="00324A65">
        <w:rPr>
          <w:rFonts w:ascii="Times New Roman" w:hAnsi="Times New Roman" w:cs="Times New Roman"/>
          <w:b/>
          <w:sz w:val="28"/>
          <w:szCs w:val="28"/>
        </w:rPr>
        <w:t xml:space="preserve">Résumé du  PFE : sous-titre : </w:t>
      </w:r>
      <w:r w:rsidR="00324A65" w:rsidRPr="00324A65">
        <w:rPr>
          <w:rFonts w:ascii="Times New Roman" w:hAnsi="Times New Roman" w:cs="Times New Roman"/>
          <w:b/>
          <w:color w:val="000000"/>
          <w:sz w:val="28"/>
          <w:szCs w:val="28"/>
          <w:shd w:val="clear" w:color="auto" w:fill="FFFFFF"/>
        </w:rPr>
        <w:t>Facteurs influençant la réussite de l'insémination artificielle chez les bovins</w:t>
      </w:r>
    </w:p>
    <w:p w:rsidR="00113EF8" w:rsidRDefault="00113EF8" w:rsidP="00113EF8">
      <w:pPr>
        <w:jc w:val="both"/>
        <w:rPr>
          <w:rFonts w:ascii="Times New Roman" w:hAnsi="Times New Roman" w:cs="Times New Roman"/>
          <w:color w:val="000000"/>
          <w:sz w:val="24"/>
          <w:szCs w:val="24"/>
          <w:shd w:val="clear" w:color="auto" w:fill="FFFFFF"/>
        </w:rPr>
      </w:pPr>
    </w:p>
    <w:p w:rsidR="00324A65" w:rsidRDefault="00324A65" w:rsidP="00113EF8">
      <w:pPr>
        <w:jc w:val="both"/>
        <w:rPr>
          <w:rFonts w:ascii="Times New Roman" w:hAnsi="Times New Roman" w:cs="Times New Roman"/>
          <w:color w:val="000000"/>
          <w:sz w:val="24"/>
          <w:szCs w:val="24"/>
          <w:shd w:val="clear" w:color="auto" w:fill="FFFFFF"/>
        </w:rPr>
      </w:pPr>
    </w:p>
    <w:p w:rsidR="00324A65" w:rsidRDefault="00324A65" w:rsidP="00113EF8">
      <w:pPr>
        <w:jc w:val="both"/>
        <w:rPr>
          <w:rFonts w:ascii="Times New Roman" w:hAnsi="Times New Roman" w:cs="Times New Roman"/>
          <w:color w:val="000000"/>
          <w:sz w:val="24"/>
          <w:szCs w:val="24"/>
          <w:shd w:val="clear" w:color="auto" w:fill="FFFFFF"/>
        </w:rPr>
      </w:pPr>
    </w:p>
    <w:p w:rsidR="00324A65" w:rsidRPr="00324A65" w:rsidRDefault="00324A65" w:rsidP="00113EF8">
      <w:pPr>
        <w:jc w:val="both"/>
        <w:rPr>
          <w:rFonts w:ascii="Times New Roman" w:hAnsi="Times New Roman" w:cs="Times New Roman"/>
          <w:color w:val="000000"/>
          <w:sz w:val="24"/>
          <w:szCs w:val="24"/>
          <w:shd w:val="clear" w:color="auto" w:fill="FFFFFF"/>
        </w:rPr>
      </w:pPr>
      <w:bookmarkStart w:id="0" w:name="_GoBack"/>
      <w:bookmarkEnd w:id="0"/>
    </w:p>
    <w:p w:rsidR="00324A65" w:rsidRPr="00324A65" w:rsidRDefault="00324A65" w:rsidP="00324A65">
      <w:pPr>
        <w:jc w:val="both"/>
        <w:rPr>
          <w:rFonts w:ascii="Times New Roman" w:hAnsi="Times New Roman" w:cs="Times New Roman"/>
          <w:color w:val="000000"/>
          <w:sz w:val="24"/>
          <w:szCs w:val="24"/>
          <w:shd w:val="clear" w:color="auto" w:fill="FFFFFF"/>
        </w:rPr>
      </w:pPr>
      <w:r w:rsidRPr="00324A65">
        <w:rPr>
          <w:rFonts w:ascii="Times New Roman" w:hAnsi="Times New Roman" w:cs="Times New Roman"/>
          <w:b/>
          <w:bCs/>
          <w:color w:val="000000"/>
          <w:sz w:val="24"/>
          <w:szCs w:val="24"/>
          <w:shd w:val="clear" w:color="auto" w:fill="FFFFFF"/>
        </w:rPr>
        <w:t>Résumé</w:t>
      </w:r>
      <w:r w:rsidRPr="00324A65">
        <w:rPr>
          <w:rFonts w:ascii="Times New Roman" w:hAnsi="Times New Roman" w:cs="Times New Roman"/>
          <w:color w:val="000000"/>
          <w:sz w:val="24"/>
          <w:szCs w:val="24"/>
          <w:shd w:val="clear" w:color="auto" w:fill="FFFFFF"/>
        </w:rPr>
        <w:t xml:space="preserve"> : </w:t>
      </w:r>
    </w:p>
    <w:p w:rsidR="00324A65" w:rsidRDefault="00324A65" w:rsidP="00324A65">
      <w:pPr>
        <w:jc w:val="both"/>
        <w:rPr>
          <w:rFonts w:ascii="Times New Roman" w:hAnsi="Times New Roman" w:cs="Times New Roman"/>
          <w:color w:val="000000"/>
          <w:sz w:val="24"/>
          <w:szCs w:val="24"/>
        </w:rPr>
      </w:pPr>
      <w:r w:rsidRPr="00324A65">
        <w:rPr>
          <w:rFonts w:ascii="Times New Roman" w:hAnsi="Times New Roman" w:cs="Times New Roman"/>
          <w:color w:val="000000"/>
          <w:sz w:val="24"/>
          <w:szCs w:val="24"/>
          <w:shd w:val="clear" w:color="auto" w:fill="FFFFFF"/>
        </w:rPr>
        <w:t xml:space="preserve">Cette étude a été menée sous forme d’expérimentation non dirigée, dans une ferme privée spécialisée en élevage bovin laitier. Les informations récoltées sont relatives à la conduite de l’alimentation, de la reproduction, de la santé, et de l’environnement. Ces données ont été traitées par Excel pour le calcul des moyennes et écart-types et STATISTICA V.6 pour les corrélations entre les critères de reproduction, et pour l’analyse de la variance pour les facteurs (parité, N° de lactation, maladies, saison de vêlage et mode d’insémination). Les résultats obtenus montrent un intervalle </w:t>
      </w:r>
      <w:proofErr w:type="spellStart"/>
      <w:r w:rsidRPr="00324A65">
        <w:rPr>
          <w:rFonts w:ascii="Times New Roman" w:hAnsi="Times New Roman" w:cs="Times New Roman"/>
          <w:color w:val="000000"/>
          <w:sz w:val="24"/>
          <w:szCs w:val="24"/>
          <w:shd w:val="clear" w:color="auto" w:fill="FFFFFF"/>
        </w:rPr>
        <w:t>V-IAf</w:t>
      </w:r>
      <w:proofErr w:type="spellEnd"/>
      <w:r w:rsidRPr="00324A65">
        <w:rPr>
          <w:rFonts w:ascii="Times New Roman" w:hAnsi="Times New Roman" w:cs="Times New Roman"/>
          <w:color w:val="000000"/>
          <w:sz w:val="24"/>
          <w:szCs w:val="24"/>
          <w:shd w:val="clear" w:color="auto" w:fill="FFFFFF"/>
        </w:rPr>
        <w:t xml:space="preserve"> = 157,75 ± 93,7 j jugé trop long par rapport aux normes. Cet allongement est expliqué d’une part par l’intervalle V-IA1 et d’autres par le critère IA1/</w:t>
      </w:r>
      <w:proofErr w:type="spellStart"/>
      <w:r w:rsidRPr="00324A65">
        <w:rPr>
          <w:rFonts w:ascii="Times New Roman" w:hAnsi="Times New Roman" w:cs="Times New Roman"/>
          <w:color w:val="000000"/>
          <w:sz w:val="24"/>
          <w:szCs w:val="24"/>
          <w:shd w:val="clear" w:color="auto" w:fill="FFFFFF"/>
        </w:rPr>
        <w:t>IAf</w:t>
      </w:r>
      <w:proofErr w:type="spellEnd"/>
      <w:r w:rsidRPr="00324A65">
        <w:rPr>
          <w:rFonts w:ascii="Times New Roman" w:hAnsi="Times New Roman" w:cs="Times New Roman"/>
          <w:color w:val="000000"/>
          <w:sz w:val="24"/>
          <w:szCs w:val="24"/>
          <w:shd w:val="clear" w:color="auto" w:fill="FFFFFF"/>
        </w:rPr>
        <w:t xml:space="preserve">. Ces critères sont très liées entre eux (r = 0,40) pour </w:t>
      </w:r>
      <w:proofErr w:type="spellStart"/>
      <w:r w:rsidRPr="00324A65">
        <w:rPr>
          <w:rFonts w:ascii="Times New Roman" w:hAnsi="Times New Roman" w:cs="Times New Roman"/>
          <w:color w:val="000000"/>
          <w:sz w:val="24"/>
          <w:szCs w:val="24"/>
          <w:shd w:val="clear" w:color="auto" w:fill="FFFFFF"/>
        </w:rPr>
        <w:t>V-IAf</w:t>
      </w:r>
      <w:proofErr w:type="spellEnd"/>
      <w:r w:rsidRPr="00324A65">
        <w:rPr>
          <w:rFonts w:ascii="Times New Roman" w:hAnsi="Times New Roman" w:cs="Times New Roman"/>
          <w:color w:val="000000"/>
          <w:sz w:val="24"/>
          <w:szCs w:val="24"/>
          <w:shd w:val="clear" w:color="auto" w:fill="FFFFFF"/>
        </w:rPr>
        <w:t xml:space="preserve">/V-IA1 et (r = 0,69) pour </w:t>
      </w:r>
      <w:proofErr w:type="spellStart"/>
      <w:r w:rsidRPr="00324A65">
        <w:rPr>
          <w:rFonts w:ascii="Times New Roman" w:hAnsi="Times New Roman" w:cs="Times New Roman"/>
          <w:color w:val="000000"/>
          <w:sz w:val="24"/>
          <w:szCs w:val="24"/>
          <w:shd w:val="clear" w:color="auto" w:fill="FFFFFF"/>
        </w:rPr>
        <w:t>V-IAf</w:t>
      </w:r>
      <w:proofErr w:type="spellEnd"/>
      <w:r w:rsidRPr="00324A65">
        <w:rPr>
          <w:rFonts w:ascii="Times New Roman" w:hAnsi="Times New Roman" w:cs="Times New Roman"/>
          <w:color w:val="000000"/>
          <w:sz w:val="24"/>
          <w:szCs w:val="24"/>
          <w:shd w:val="clear" w:color="auto" w:fill="FFFFFF"/>
        </w:rPr>
        <w:t>/IA1-IAf. L’analyse de la variance, bien que réalisée sur un faible échantillon fait apparaître que les pathologies, principalement les mammites, les boiteries et celles relevant du post-partum, sont en partie responsables des échecs des inséminations. Ce constat nous permet d’affirmer que la reproduction dans cet élevage est loin d’être maîtrisée, elle est le reflet d’une situation qui caractérise l’ensemble du cheptel algérien.</w:t>
      </w:r>
      <w:r w:rsidRPr="00324A65">
        <w:rPr>
          <w:rFonts w:ascii="Times New Roman" w:hAnsi="Times New Roman" w:cs="Times New Roman"/>
          <w:color w:val="000000"/>
          <w:sz w:val="24"/>
          <w:szCs w:val="24"/>
        </w:rPr>
        <w:br/>
      </w:r>
    </w:p>
    <w:p w:rsidR="00113EF8" w:rsidRPr="00324A65" w:rsidRDefault="00324A65" w:rsidP="00324A65">
      <w:pPr>
        <w:jc w:val="both"/>
        <w:rPr>
          <w:rFonts w:ascii="Times New Roman" w:hAnsi="Times New Roman" w:cs="Times New Roman"/>
          <w:sz w:val="24"/>
          <w:szCs w:val="24"/>
          <w:lang w:val="en-US"/>
        </w:rPr>
      </w:pPr>
      <w:r w:rsidRPr="00324A65">
        <w:rPr>
          <w:rFonts w:ascii="Times New Roman" w:hAnsi="Times New Roman" w:cs="Times New Roman"/>
          <w:color w:val="000000"/>
          <w:sz w:val="24"/>
          <w:szCs w:val="24"/>
          <w:lang w:val="en-US"/>
        </w:rPr>
        <w:br/>
      </w:r>
      <w:r w:rsidRPr="00324A65">
        <w:rPr>
          <w:rFonts w:ascii="Times New Roman" w:hAnsi="Times New Roman" w:cs="Times New Roman"/>
          <w:b/>
          <w:color w:val="000000"/>
          <w:sz w:val="24"/>
          <w:szCs w:val="24"/>
          <w:lang w:val="en-US"/>
        </w:rPr>
        <w:t xml:space="preserve">Abstract: </w:t>
      </w:r>
      <w:r w:rsidRPr="00324A65">
        <w:rPr>
          <w:rFonts w:ascii="Times New Roman" w:hAnsi="Times New Roman" w:cs="Times New Roman"/>
          <w:b/>
          <w:color w:val="000000"/>
          <w:sz w:val="24"/>
          <w:szCs w:val="24"/>
          <w:lang w:val="en-US"/>
        </w:rPr>
        <w:br/>
      </w:r>
      <w:r w:rsidRPr="00324A65">
        <w:rPr>
          <w:rFonts w:ascii="Times New Roman" w:hAnsi="Times New Roman" w:cs="Times New Roman"/>
          <w:color w:val="000000"/>
          <w:sz w:val="24"/>
          <w:szCs w:val="24"/>
          <w:shd w:val="clear" w:color="auto" w:fill="FFFFFF"/>
          <w:lang w:val="en-US"/>
        </w:rPr>
        <w:t xml:space="preserve">This study has been led as a no-guided </w:t>
      </w:r>
      <w:proofErr w:type="spellStart"/>
      <w:r w:rsidRPr="00324A65">
        <w:rPr>
          <w:rFonts w:ascii="Times New Roman" w:hAnsi="Times New Roman" w:cs="Times New Roman"/>
          <w:color w:val="000000"/>
          <w:sz w:val="24"/>
          <w:szCs w:val="24"/>
          <w:shd w:val="clear" w:color="auto" w:fill="FFFFFF"/>
          <w:lang w:val="en-US"/>
        </w:rPr>
        <w:t>exerimentation</w:t>
      </w:r>
      <w:proofErr w:type="spellEnd"/>
      <w:r w:rsidRPr="00324A65">
        <w:rPr>
          <w:rFonts w:ascii="Times New Roman" w:hAnsi="Times New Roman" w:cs="Times New Roman"/>
          <w:color w:val="000000"/>
          <w:sz w:val="24"/>
          <w:szCs w:val="24"/>
          <w:shd w:val="clear" w:color="auto" w:fill="FFFFFF"/>
          <w:lang w:val="en-US"/>
        </w:rPr>
        <w:t xml:space="preserve"> in a </w:t>
      </w:r>
      <w:proofErr w:type="spellStart"/>
      <w:r w:rsidRPr="00324A65">
        <w:rPr>
          <w:rFonts w:ascii="Times New Roman" w:hAnsi="Times New Roman" w:cs="Times New Roman"/>
          <w:color w:val="000000"/>
          <w:sz w:val="24"/>
          <w:szCs w:val="24"/>
          <w:shd w:val="clear" w:color="auto" w:fill="FFFFFF"/>
          <w:lang w:val="en-US"/>
        </w:rPr>
        <w:t>rivate</w:t>
      </w:r>
      <w:proofErr w:type="spellEnd"/>
      <w:r w:rsidRPr="00324A65">
        <w:rPr>
          <w:rFonts w:ascii="Times New Roman" w:hAnsi="Times New Roman" w:cs="Times New Roman"/>
          <w:color w:val="000000"/>
          <w:sz w:val="24"/>
          <w:szCs w:val="24"/>
          <w:shd w:val="clear" w:color="auto" w:fill="FFFFFF"/>
          <w:lang w:val="en-US"/>
        </w:rPr>
        <w:t xml:space="preserve"> farm specialized in dairies cow breeding. The collected data are related to the management of food, reproduction, health and </w:t>
      </w:r>
      <w:proofErr w:type="spellStart"/>
      <w:r w:rsidRPr="00324A65">
        <w:rPr>
          <w:rFonts w:ascii="Times New Roman" w:hAnsi="Times New Roman" w:cs="Times New Roman"/>
          <w:color w:val="000000"/>
          <w:sz w:val="24"/>
          <w:szCs w:val="24"/>
          <w:shd w:val="clear" w:color="auto" w:fill="FFFFFF"/>
          <w:lang w:val="en-US"/>
        </w:rPr>
        <w:t>environement</w:t>
      </w:r>
      <w:proofErr w:type="spellEnd"/>
      <w:r w:rsidRPr="00324A65">
        <w:rPr>
          <w:rFonts w:ascii="Times New Roman" w:hAnsi="Times New Roman" w:cs="Times New Roman"/>
          <w:color w:val="000000"/>
          <w:sz w:val="24"/>
          <w:szCs w:val="24"/>
          <w:shd w:val="clear" w:color="auto" w:fill="FFFFFF"/>
          <w:lang w:val="en-US"/>
        </w:rPr>
        <w:t xml:space="preserve"> .These data have been treated with EXCEL to calculate the average and the difference, and STATISTICA V.6 for the correlation between the reproduction criterions and to </w:t>
      </w:r>
      <w:proofErr w:type="spellStart"/>
      <w:r w:rsidRPr="00324A65">
        <w:rPr>
          <w:rFonts w:ascii="Times New Roman" w:hAnsi="Times New Roman" w:cs="Times New Roman"/>
          <w:color w:val="000000"/>
          <w:sz w:val="24"/>
          <w:szCs w:val="24"/>
          <w:shd w:val="clear" w:color="auto" w:fill="FFFFFF"/>
          <w:lang w:val="en-US"/>
        </w:rPr>
        <w:t>analyse</w:t>
      </w:r>
      <w:proofErr w:type="spellEnd"/>
      <w:r w:rsidRPr="00324A65">
        <w:rPr>
          <w:rFonts w:ascii="Times New Roman" w:hAnsi="Times New Roman" w:cs="Times New Roman"/>
          <w:color w:val="000000"/>
          <w:sz w:val="24"/>
          <w:szCs w:val="24"/>
          <w:shd w:val="clear" w:color="auto" w:fill="FFFFFF"/>
          <w:lang w:val="en-US"/>
        </w:rPr>
        <w:t xml:space="preserve"> the variance for the factors (parity, number of lactation, diseases, calving, </w:t>
      </w:r>
      <w:proofErr w:type="gramStart"/>
      <w:r w:rsidRPr="00324A65">
        <w:rPr>
          <w:rFonts w:ascii="Times New Roman" w:hAnsi="Times New Roman" w:cs="Times New Roman"/>
          <w:color w:val="000000"/>
          <w:sz w:val="24"/>
          <w:szCs w:val="24"/>
          <w:shd w:val="clear" w:color="auto" w:fill="FFFFFF"/>
          <w:lang w:val="en-US"/>
        </w:rPr>
        <w:t>season</w:t>
      </w:r>
      <w:proofErr w:type="gramEnd"/>
      <w:r w:rsidRPr="00324A65">
        <w:rPr>
          <w:rFonts w:ascii="Times New Roman" w:hAnsi="Times New Roman" w:cs="Times New Roman"/>
          <w:color w:val="000000"/>
          <w:sz w:val="24"/>
          <w:szCs w:val="24"/>
          <w:shd w:val="clear" w:color="auto" w:fill="FFFFFF"/>
          <w:lang w:val="en-US"/>
        </w:rPr>
        <w:t xml:space="preserve"> and insemination method). The results show an interval V-</w:t>
      </w:r>
      <w:proofErr w:type="spellStart"/>
      <w:r w:rsidRPr="00324A65">
        <w:rPr>
          <w:rFonts w:ascii="Times New Roman" w:hAnsi="Times New Roman" w:cs="Times New Roman"/>
          <w:color w:val="000000"/>
          <w:sz w:val="24"/>
          <w:szCs w:val="24"/>
          <w:shd w:val="clear" w:color="auto" w:fill="FFFFFF"/>
          <w:lang w:val="en-US"/>
        </w:rPr>
        <w:t>IAf</w:t>
      </w:r>
      <w:proofErr w:type="spellEnd"/>
      <w:r w:rsidRPr="00324A65">
        <w:rPr>
          <w:rFonts w:ascii="Times New Roman" w:hAnsi="Times New Roman" w:cs="Times New Roman"/>
          <w:color w:val="000000"/>
          <w:sz w:val="24"/>
          <w:szCs w:val="24"/>
          <w:shd w:val="clear" w:color="auto" w:fill="FFFFFF"/>
          <w:lang w:val="en-US"/>
        </w:rPr>
        <w:t xml:space="preserve"> = 157</w:t>
      </w:r>
      <w:proofErr w:type="gramStart"/>
      <w:r w:rsidRPr="00324A65">
        <w:rPr>
          <w:rFonts w:ascii="Times New Roman" w:hAnsi="Times New Roman" w:cs="Times New Roman"/>
          <w:color w:val="000000"/>
          <w:sz w:val="24"/>
          <w:szCs w:val="24"/>
          <w:shd w:val="clear" w:color="auto" w:fill="FFFFFF"/>
          <w:lang w:val="en-US"/>
        </w:rPr>
        <w:t>,75</w:t>
      </w:r>
      <w:proofErr w:type="gramEnd"/>
      <w:r w:rsidRPr="00324A65">
        <w:rPr>
          <w:rFonts w:ascii="Times New Roman" w:hAnsi="Times New Roman" w:cs="Times New Roman"/>
          <w:color w:val="000000"/>
          <w:sz w:val="24"/>
          <w:szCs w:val="24"/>
          <w:shd w:val="clear" w:color="auto" w:fill="FFFFFF"/>
          <w:lang w:val="en-US"/>
        </w:rPr>
        <w:t xml:space="preserve"> more or less 93,7 days considered too long when compared to standards. This extension is due to, on one hand to the interval V-IA1, and on the other hand to the criterion IA1/IA1-IAf.These criterions much closed to each other (r=0</w:t>
      </w:r>
      <w:proofErr w:type="gramStart"/>
      <w:r w:rsidRPr="00324A65">
        <w:rPr>
          <w:rFonts w:ascii="Times New Roman" w:hAnsi="Times New Roman" w:cs="Times New Roman"/>
          <w:color w:val="000000"/>
          <w:sz w:val="24"/>
          <w:szCs w:val="24"/>
          <w:shd w:val="clear" w:color="auto" w:fill="FFFFFF"/>
          <w:lang w:val="en-US"/>
        </w:rPr>
        <w:t>,40</w:t>
      </w:r>
      <w:proofErr w:type="gramEnd"/>
      <w:r w:rsidRPr="00324A65">
        <w:rPr>
          <w:rFonts w:ascii="Times New Roman" w:hAnsi="Times New Roman" w:cs="Times New Roman"/>
          <w:color w:val="000000"/>
          <w:sz w:val="24"/>
          <w:szCs w:val="24"/>
          <w:shd w:val="clear" w:color="auto" w:fill="FFFFFF"/>
          <w:lang w:val="en-US"/>
        </w:rPr>
        <w:t>) for V-</w:t>
      </w:r>
      <w:proofErr w:type="spellStart"/>
      <w:r w:rsidRPr="00324A65">
        <w:rPr>
          <w:rFonts w:ascii="Times New Roman" w:hAnsi="Times New Roman" w:cs="Times New Roman"/>
          <w:color w:val="000000"/>
          <w:sz w:val="24"/>
          <w:szCs w:val="24"/>
          <w:shd w:val="clear" w:color="auto" w:fill="FFFFFF"/>
          <w:lang w:val="en-US"/>
        </w:rPr>
        <w:t>IAf</w:t>
      </w:r>
      <w:proofErr w:type="spellEnd"/>
      <w:r w:rsidRPr="00324A65">
        <w:rPr>
          <w:rFonts w:ascii="Times New Roman" w:hAnsi="Times New Roman" w:cs="Times New Roman"/>
          <w:color w:val="000000"/>
          <w:sz w:val="24"/>
          <w:szCs w:val="24"/>
          <w:shd w:val="clear" w:color="auto" w:fill="FFFFFF"/>
          <w:lang w:val="en-US"/>
        </w:rPr>
        <w:t xml:space="preserve">/IA1-IAf. Even if the analysis of the variance has been performed on a feeble sample, it shows that the </w:t>
      </w:r>
      <w:proofErr w:type="spellStart"/>
      <w:r w:rsidRPr="00324A65">
        <w:rPr>
          <w:rFonts w:ascii="Times New Roman" w:hAnsi="Times New Roman" w:cs="Times New Roman"/>
          <w:color w:val="000000"/>
          <w:sz w:val="24"/>
          <w:szCs w:val="24"/>
          <w:shd w:val="clear" w:color="auto" w:fill="FFFFFF"/>
          <w:lang w:val="en-US"/>
        </w:rPr>
        <w:t>patholgies</w:t>
      </w:r>
      <w:proofErr w:type="spellEnd"/>
      <w:r w:rsidRPr="00324A65">
        <w:rPr>
          <w:rFonts w:ascii="Times New Roman" w:hAnsi="Times New Roman" w:cs="Times New Roman"/>
          <w:color w:val="000000"/>
          <w:sz w:val="24"/>
          <w:szCs w:val="24"/>
          <w:shd w:val="clear" w:color="auto" w:fill="FFFFFF"/>
          <w:lang w:val="en-US"/>
        </w:rPr>
        <w:t xml:space="preserve"> mainly those of teats and </w:t>
      </w:r>
      <w:proofErr w:type="spellStart"/>
      <w:r w:rsidRPr="00324A65">
        <w:rPr>
          <w:rFonts w:ascii="Times New Roman" w:hAnsi="Times New Roman" w:cs="Times New Roman"/>
          <w:color w:val="000000"/>
          <w:sz w:val="24"/>
          <w:szCs w:val="24"/>
          <w:shd w:val="clear" w:color="auto" w:fill="FFFFFF"/>
          <w:lang w:val="en-US"/>
        </w:rPr>
        <w:t>limpings</w:t>
      </w:r>
      <w:proofErr w:type="spellEnd"/>
      <w:r w:rsidRPr="00324A65">
        <w:rPr>
          <w:rFonts w:ascii="Times New Roman" w:hAnsi="Times New Roman" w:cs="Times New Roman"/>
          <w:color w:val="000000"/>
          <w:sz w:val="24"/>
          <w:szCs w:val="24"/>
          <w:shd w:val="clear" w:color="auto" w:fill="FFFFFF"/>
          <w:lang w:val="en-US"/>
        </w:rPr>
        <w:t xml:space="preserve"> and the post-partum ones, are partly responsible for the insemination failures. This report allows us to assert that the reproduction in this cattle breeding as far from being under control. It reflects the situation that characterizes the whole Algerian livestock.</w:t>
      </w:r>
    </w:p>
    <w:sectPr w:rsidR="00113EF8" w:rsidRPr="00324A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57"/>
    <w:rsid w:val="000F6C05"/>
    <w:rsid w:val="00112DE9"/>
    <w:rsid w:val="00113EF8"/>
    <w:rsid w:val="00324A65"/>
    <w:rsid w:val="006515ED"/>
    <w:rsid w:val="006E158D"/>
    <w:rsid w:val="00A43341"/>
    <w:rsid w:val="00C3698E"/>
    <w:rsid w:val="00C81A5A"/>
    <w:rsid w:val="00CA30FE"/>
    <w:rsid w:val="00D33548"/>
    <w:rsid w:val="00D57DA5"/>
    <w:rsid w:val="00E86521"/>
    <w:rsid w:val="00FC1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0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401</Words>
  <Characters>2207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12</cp:revision>
  <dcterms:created xsi:type="dcterms:W3CDTF">2020-01-14T08:44:00Z</dcterms:created>
  <dcterms:modified xsi:type="dcterms:W3CDTF">2020-01-16T13:57:00Z</dcterms:modified>
</cp:coreProperties>
</file>