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FF" w:rsidRDefault="001B3597" w:rsidP="0011543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11543D" w:rsidRPr="0011543D">
        <w:rPr>
          <w:rFonts w:asciiTheme="majorBidi" w:hAnsiTheme="majorBidi" w:cstheme="majorBidi"/>
          <w:b/>
          <w:bCs/>
          <w:sz w:val="28"/>
          <w:szCs w:val="28"/>
        </w:rPr>
        <w:t>Contribution à l'étude de l'infection de cryptospridium parvum chez le bovin dans la région de Cheraga</w:t>
      </w:r>
    </w:p>
    <w:p w:rsidR="0011543D" w:rsidRDefault="0011543D" w:rsidP="0011543D">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4D0E6F" w:rsidRPr="004D0E6F" w:rsidRDefault="004D0E6F" w:rsidP="004D0E6F">
      <w:pPr>
        <w:jc w:val="both"/>
        <w:rPr>
          <w:rFonts w:asciiTheme="majorBidi" w:hAnsiTheme="majorBidi" w:cstheme="majorBidi"/>
          <w:sz w:val="24"/>
          <w:szCs w:val="24"/>
        </w:rPr>
      </w:pPr>
      <w:r w:rsidRPr="004D0E6F">
        <w:rPr>
          <w:rFonts w:asciiTheme="majorBidi" w:hAnsiTheme="majorBidi" w:cstheme="majorBidi"/>
          <w:sz w:val="24"/>
          <w:szCs w:val="24"/>
        </w:rPr>
        <w:t>La cryptosporidiose est une infection parasitaire dont l'agent étiologique est un protozoaire du genre Cryptospridium, parasite des cellules épithéliales de l'appareil digestif et respiratoire de nombreux vertébrés. Elle se transmet par l'ingestion d'oocystes excrétés dans lés fèces d'animaux ou d'être humains infectés. Cette maladie rejoint la liste des infections causant une diarrhée chez les jeunes animaux et il est important de penser à cette étiologie au cours des diarrhées néonatales. Dans le cadre de notre travail, nous avons étudié la prévalence de Cryptospridium parvum chez le bovin dans la région de Chéraga. Un total de 150 échantillons de matières fécales de bovins a été prélevé, une prévalence de 0% a été enregistrée. Cela est à mettre en relation avec le fait que toutes les exploitations prélevées respectaient parfaitement la vermifugation et les mesures générales de prévention contre ce parasite.</w:t>
      </w:r>
    </w:p>
    <w:p w:rsidR="004D0E6F" w:rsidRPr="004D0E6F" w:rsidRDefault="004D0E6F" w:rsidP="004D0E6F">
      <w:pPr>
        <w:jc w:val="both"/>
        <w:rPr>
          <w:rFonts w:asciiTheme="majorBidi" w:hAnsiTheme="majorBidi" w:cstheme="majorBidi"/>
          <w:sz w:val="24"/>
          <w:szCs w:val="24"/>
        </w:rPr>
      </w:pPr>
    </w:p>
    <w:p w:rsidR="004D0E6F" w:rsidRPr="004D0E6F" w:rsidRDefault="004D0E6F" w:rsidP="004D0E6F">
      <w:pPr>
        <w:jc w:val="both"/>
        <w:rPr>
          <w:rFonts w:asciiTheme="majorBidi" w:hAnsiTheme="majorBidi" w:cstheme="majorBidi"/>
          <w:sz w:val="24"/>
          <w:szCs w:val="24"/>
        </w:rPr>
      </w:pPr>
      <w:r w:rsidRPr="004D0E6F">
        <w:rPr>
          <w:rFonts w:asciiTheme="majorBidi" w:hAnsiTheme="majorBidi" w:cstheme="majorBidi"/>
          <w:b/>
          <w:bCs/>
          <w:sz w:val="24"/>
          <w:szCs w:val="24"/>
        </w:rPr>
        <w:t>Abstract</w:t>
      </w:r>
      <w:r>
        <w:rPr>
          <w:rFonts w:asciiTheme="majorBidi" w:hAnsiTheme="majorBidi" w:cstheme="majorBidi"/>
          <w:sz w:val="24"/>
          <w:szCs w:val="24"/>
        </w:rPr>
        <w:t> :</w:t>
      </w:r>
    </w:p>
    <w:p w:rsidR="004D0E6F" w:rsidRPr="004D0E6F" w:rsidRDefault="004D0E6F" w:rsidP="004D0E6F">
      <w:pPr>
        <w:jc w:val="both"/>
        <w:rPr>
          <w:rFonts w:asciiTheme="majorBidi" w:hAnsiTheme="majorBidi" w:cstheme="majorBidi"/>
          <w:sz w:val="24"/>
          <w:szCs w:val="24"/>
        </w:rPr>
      </w:pPr>
    </w:p>
    <w:p w:rsidR="00014BDB" w:rsidRPr="004D0E6F" w:rsidRDefault="004D0E6F" w:rsidP="004D0E6F">
      <w:pPr>
        <w:jc w:val="both"/>
        <w:rPr>
          <w:rFonts w:asciiTheme="majorBidi" w:hAnsiTheme="majorBidi" w:cstheme="majorBidi"/>
          <w:sz w:val="24"/>
          <w:szCs w:val="24"/>
          <w:lang w:val="en-US"/>
        </w:rPr>
      </w:pPr>
      <w:r w:rsidRPr="004D0E6F">
        <w:rPr>
          <w:rFonts w:asciiTheme="majorBidi" w:hAnsiTheme="majorBidi" w:cstheme="majorBidi"/>
          <w:sz w:val="24"/>
          <w:szCs w:val="24"/>
          <w:lang w:val="en-US"/>
        </w:rPr>
        <w:t>Cryptospridium kind, parasitic of the epithelial cells of the digestive system and respiratory the many vertebrate ones. It is transmitted by the ingestion of oocysts excreted in breadths deposit of infected human animals or being. This disease joined the The cryptosporidiosis is a parasitic infection whose agent etiologic is a protozoon of the list of the infections causing a diarrhoea in the young animals and it is important to think of this etiology during neonatal diarrhoeas. Within the framework of our work, we studied the prevalence of Cryptosporidium parvum in the cattle in the area of Chéraga. A total of 150 faeces samples of cattle was taken, a prevalence of 0% was recorded. That is to be put in relation to the fact that all the taken exploitations respected perfectly the vermifugation and the general measures of prevention against this parasite.</w:t>
      </w:r>
    </w:p>
    <w:sectPr w:rsidR="00014BDB" w:rsidRPr="004D0E6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6E5"/>
    <w:rsid w:val="00442A06"/>
    <w:rsid w:val="0045598D"/>
    <w:rsid w:val="004704E9"/>
    <w:rsid w:val="00490804"/>
    <w:rsid w:val="004A12AD"/>
    <w:rsid w:val="004A3753"/>
    <w:rsid w:val="004A48A4"/>
    <w:rsid w:val="004C2C7D"/>
    <w:rsid w:val="004D09DE"/>
    <w:rsid w:val="004D0E6F"/>
    <w:rsid w:val="004D14D1"/>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C362B"/>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B25D5"/>
    <w:rsid w:val="00CB632E"/>
    <w:rsid w:val="00CB7371"/>
    <w:rsid w:val="00CC0881"/>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1</Pages>
  <Words>299</Words>
  <Characters>1648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330</cp:revision>
  <dcterms:created xsi:type="dcterms:W3CDTF">2019-12-10T12:38:00Z</dcterms:created>
  <dcterms:modified xsi:type="dcterms:W3CDTF">2020-01-19T13:11:00Z</dcterms:modified>
</cp:coreProperties>
</file>