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30" w:rsidRDefault="0038268C" w:rsidP="0036699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366996" w:rsidRPr="00366996">
        <w:rPr>
          <w:rFonts w:asciiTheme="majorBidi" w:hAnsiTheme="majorBidi" w:cstheme="majorBidi"/>
          <w:b/>
          <w:bCs/>
          <w:sz w:val="28"/>
          <w:szCs w:val="28"/>
        </w:rPr>
        <w:t>Contribution à l'étude des boiteries dues à des défauts d'aplombs et modalités de traitements chez le cheval : Etude bibliographique</w:t>
      </w:r>
    </w:p>
    <w:p w:rsidR="00190DF8" w:rsidRDefault="00190DF8" w:rsidP="00190DF8">
      <w:pPr>
        <w:rPr>
          <w:rFonts w:asciiTheme="majorBidi" w:hAnsiTheme="majorBidi" w:cstheme="majorBidi"/>
          <w:b/>
          <w:bCs/>
          <w:sz w:val="28"/>
          <w:szCs w:val="28"/>
        </w:rPr>
      </w:pPr>
    </w:p>
    <w:p w:rsidR="00A65C5D" w:rsidRPr="00B35169" w:rsidRDefault="003B2982" w:rsidP="00F23130">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366996" w:rsidRPr="00366996" w:rsidRDefault="00366996" w:rsidP="00366996">
      <w:pPr>
        <w:autoSpaceDE w:val="0"/>
        <w:autoSpaceDN w:val="0"/>
        <w:adjustRightInd w:val="0"/>
        <w:rPr>
          <w:rFonts w:asciiTheme="majorBidi" w:hAnsiTheme="majorBidi" w:cstheme="majorBidi"/>
          <w:sz w:val="24"/>
          <w:szCs w:val="24"/>
        </w:rPr>
      </w:pPr>
      <w:r w:rsidRPr="00366996">
        <w:rPr>
          <w:rFonts w:asciiTheme="majorBidi" w:hAnsiTheme="majorBidi" w:cstheme="majorBidi"/>
          <w:sz w:val="24"/>
          <w:szCs w:val="24"/>
        </w:rPr>
        <w:t xml:space="preserve">L’objectif de notre étude bibliographique consiste dans la présentation des aplombs réguliers qui sont définis par la direction des membres. Ils sont considérés dans leur ensemble et dans leurs différentes régions en particulier, permettant au corps d’être supporté de la manière la plus solide et, en même temps, la plus favorable à l’exécution des mouvements, mais, lorsqu’ils sont défectueux, on parle de défauts d’aplombs qui sont variables selon le sens et l’origine. Les déviations angulaires et rotatoires concernent les tissus </w:t>
      </w:r>
      <w:proofErr w:type="spellStart"/>
      <w:r w:rsidRPr="00366996">
        <w:rPr>
          <w:rFonts w:asciiTheme="majorBidi" w:hAnsiTheme="majorBidi" w:cstheme="majorBidi"/>
          <w:sz w:val="24"/>
          <w:szCs w:val="24"/>
        </w:rPr>
        <w:t>ostéo</w:t>
      </w:r>
      <w:proofErr w:type="spellEnd"/>
      <w:r w:rsidRPr="00366996">
        <w:rPr>
          <w:rFonts w:asciiTheme="majorBidi" w:hAnsiTheme="majorBidi" w:cstheme="majorBidi"/>
          <w:sz w:val="24"/>
          <w:szCs w:val="24"/>
        </w:rPr>
        <w:t xml:space="preserve">-articulaires, par contre les déviations sagittales concernent les muscles et les tendons. Ces défauts peuvent être congénitaux ou acquis. Ils sont fréquents chez les poulains surtout au cours de la croissance. Ils provoquent des conséquences de degré variable sur le plan lésionnel et locomoteur. Le choix du traitement des défauts d’aplombs se fait selon le diagnostic soit on applique des mesures conservatrices, médicales, de </w:t>
      </w:r>
      <w:proofErr w:type="gramStart"/>
      <w:r w:rsidRPr="00366996">
        <w:rPr>
          <w:rFonts w:asciiTheme="majorBidi" w:hAnsiTheme="majorBidi" w:cstheme="majorBidi"/>
          <w:sz w:val="24"/>
          <w:szCs w:val="24"/>
        </w:rPr>
        <w:t>maréchalerie ,</w:t>
      </w:r>
      <w:proofErr w:type="gramEnd"/>
      <w:r w:rsidRPr="00366996">
        <w:rPr>
          <w:rFonts w:asciiTheme="majorBidi" w:hAnsiTheme="majorBidi" w:cstheme="majorBidi"/>
          <w:sz w:val="24"/>
          <w:szCs w:val="24"/>
        </w:rPr>
        <w:t xml:space="preserve"> ou une intervention chirurgicale dans les cas les plus graves.</w:t>
      </w:r>
    </w:p>
    <w:p w:rsidR="00366996" w:rsidRPr="00366996" w:rsidRDefault="00366996" w:rsidP="00366996">
      <w:pPr>
        <w:autoSpaceDE w:val="0"/>
        <w:autoSpaceDN w:val="0"/>
        <w:adjustRightInd w:val="0"/>
        <w:rPr>
          <w:rFonts w:asciiTheme="majorBidi" w:hAnsiTheme="majorBidi" w:cstheme="majorBidi"/>
          <w:sz w:val="24"/>
          <w:szCs w:val="24"/>
        </w:rPr>
      </w:pPr>
    </w:p>
    <w:p w:rsidR="00366996" w:rsidRPr="00366996" w:rsidRDefault="00366996" w:rsidP="00366996">
      <w:pPr>
        <w:autoSpaceDE w:val="0"/>
        <w:autoSpaceDN w:val="0"/>
        <w:adjustRightInd w:val="0"/>
        <w:rPr>
          <w:rFonts w:asciiTheme="majorBidi" w:hAnsiTheme="majorBidi" w:cstheme="majorBidi"/>
          <w:b/>
          <w:bCs/>
          <w:sz w:val="24"/>
          <w:szCs w:val="24"/>
        </w:rPr>
      </w:pPr>
      <w:r w:rsidRPr="00366996">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366996" w:rsidRDefault="00366996" w:rsidP="00366996">
      <w:pPr>
        <w:autoSpaceDE w:val="0"/>
        <w:autoSpaceDN w:val="0"/>
        <w:adjustRightInd w:val="0"/>
        <w:rPr>
          <w:rFonts w:asciiTheme="majorBidi" w:hAnsiTheme="majorBidi" w:cstheme="majorBidi"/>
          <w:sz w:val="24"/>
          <w:szCs w:val="24"/>
          <w:lang w:val="en-US"/>
        </w:rPr>
      </w:pPr>
      <w:r w:rsidRPr="00366996">
        <w:rPr>
          <w:rFonts w:asciiTheme="majorBidi" w:hAnsiTheme="majorBidi" w:cstheme="majorBidi"/>
          <w:sz w:val="24"/>
          <w:szCs w:val="24"/>
          <w:lang w:val="en-US"/>
        </w:rPr>
        <w:t xml:space="preserve">The objective of our bibliographic study consists in the presentation of the regular conformation of the legs which are defined by the direction of the members. They are considered together and in their different regions individually, permitting the body to be supported in the most solid way and, in the same time, the most favorable to the execution of the movements. However, when they are defective, we talk about the faults of the conformation of the legs that are variables according to the direction and the origin. The angular and rotational deviations affect the </w:t>
      </w:r>
      <w:proofErr w:type="spellStart"/>
      <w:r w:rsidRPr="00366996">
        <w:rPr>
          <w:rFonts w:asciiTheme="majorBidi" w:hAnsiTheme="majorBidi" w:cstheme="majorBidi"/>
          <w:sz w:val="24"/>
          <w:szCs w:val="24"/>
          <w:lang w:val="en-US"/>
        </w:rPr>
        <w:t>osteo-articular</w:t>
      </w:r>
      <w:proofErr w:type="spellEnd"/>
      <w:r w:rsidRPr="00366996">
        <w:rPr>
          <w:rFonts w:asciiTheme="majorBidi" w:hAnsiTheme="majorBidi" w:cstheme="majorBidi"/>
          <w:sz w:val="24"/>
          <w:szCs w:val="24"/>
          <w:lang w:val="en-US"/>
        </w:rPr>
        <w:t xml:space="preserve"> tissues. On the other hand, the </w:t>
      </w:r>
      <w:proofErr w:type="spellStart"/>
      <w:r w:rsidRPr="00366996">
        <w:rPr>
          <w:rFonts w:asciiTheme="majorBidi" w:hAnsiTheme="majorBidi" w:cstheme="majorBidi"/>
          <w:sz w:val="24"/>
          <w:szCs w:val="24"/>
          <w:lang w:val="en-US"/>
        </w:rPr>
        <w:t>sagittal</w:t>
      </w:r>
      <w:proofErr w:type="spellEnd"/>
      <w:r w:rsidRPr="00366996">
        <w:rPr>
          <w:rFonts w:asciiTheme="majorBidi" w:hAnsiTheme="majorBidi" w:cstheme="majorBidi"/>
          <w:sz w:val="24"/>
          <w:szCs w:val="24"/>
          <w:lang w:val="en-US"/>
        </w:rPr>
        <w:t xml:space="preserve"> deviations affect the muscles and the tendons. These defects can be congenital or acquired. They are frequent among foals especially during growth. They </w:t>
      </w:r>
      <w:proofErr w:type="gramStart"/>
      <w:r w:rsidRPr="00366996">
        <w:rPr>
          <w:rFonts w:asciiTheme="majorBidi" w:hAnsiTheme="majorBidi" w:cstheme="majorBidi"/>
          <w:sz w:val="24"/>
          <w:szCs w:val="24"/>
          <w:lang w:val="en-US"/>
        </w:rPr>
        <w:t>cause</w:t>
      </w:r>
      <w:proofErr w:type="gramEnd"/>
      <w:r w:rsidRPr="00366996">
        <w:rPr>
          <w:rFonts w:asciiTheme="majorBidi" w:hAnsiTheme="majorBidi" w:cstheme="majorBidi"/>
          <w:sz w:val="24"/>
          <w:szCs w:val="24"/>
          <w:lang w:val="en-US"/>
        </w:rPr>
        <w:t xml:space="preserve"> varying degrees of consequences as far as lesions and locomotive apparatus are concerned. Choosing the treatment of the defects of the conformation of the legs is made according to diagnosis either by applying conservative, medical, and blacksmith’s measures, or surgical operations in the most serious cases.</w:t>
      </w:r>
    </w:p>
    <w:sectPr w:rsidR="00033592" w:rsidRPr="00366996"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0DF8"/>
    <w:rsid w:val="00191ED1"/>
    <w:rsid w:val="001D7C08"/>
    <w:rsid w:val="001F22C4"/>
    <w:rsid w:val="00200AB2"/>
    <w:rsid w:val="002045D4"/>
    <w:rsid w:val="0024341A"/>
    <w:rsid w:val="002455D1"/>
    <w:rsid w:val="00251842"/>
    <w:rsid w:val="00263781"/>
    <w:rsid w:val="00285369"/>
    <w:rsid w:val="002C14CC"/>
    <w:rsid w:val="002D048C"/>
    <w:rsid w:val="002F4A01"/>
    <w:rsid w:val="00334F11"/>
    <w:rsid w:val="00347B05"/>
    <w:rsid w:val="00365DD4"/>
    <w:rsid w:val="00366996"/>
    <w:rsid w:val="0038268C"/>
    <w:rsid w:val="00390835"/>
    <w:rsid w:val="003A243E"/>
    <w:rsid w:val="003A67C9"/>
    <w:rsid w:val="003B2982"/>
    <w:rsid w:val="003B4CC3"/>
    <w:rsid w:val="003B4EF4"/>
    <w:rsid w:val="003C6426"/>
    <w:rsid w:val="003C7EB6"/>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358</Words>
  <Characters>1973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cp:revision>
  <dcterms:created xsi:type="dcterms:W3CDTF">2020-01-20T08:03:00Z</dcterms:created>
  <dcterms:modified xsi:type="dcterms:W3CDTF">2020-01-20T12:48:00Z</dcterms:modified>
</cp:coreProperties>
</file>