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D3" w:rsidRPr="00970746" w:rsidRDefault="00FC1257" w:rsidP="00113EF8">
      <w:pPr>
        <w:jc w:val="both"/>
        <w:rPr>
          <w:rFonts w:ascii="Times New Roman" w:hAnsi="Times New Roman" w:cs="Times New Roman"/>
          <w:b/>
          <w:color w:val="000000"/>
          <w:sz w:val="28"/>
          <w:szCs w:val="28"/>
          <w:shd w:val="clear" w:color="auto" w:fill="FFFFFF"/>
        </w:rPr>
      </w:pPr>
      <w:r w:rsidRPr="00970746">
        <w:rPr>
          <w:rFonts w:ascii="Times New Roman" w:hAnsi="Times New Roman" w:cs="Times New Roman"/>
          <w:b/>
          <w:sz w:val="28"/>
          <w:szCs w:val="28"/>
        </w:rPr>
        <w:t xml:space="preserve">Résumé du  PFE : sous-titre : </w:t>
      </w:r>
      <w:r w:rsidR="00970746" w:rsidRPr="00970746">
        <w:rPr>
          <w:rFonts w:ascii="Times New Roman" w:hAnsi="Times New Roman" w:cs="Times New Roman"/>
          <w:b/>
          <w:color w:val="000000"/>
          <w:sz w:val="28"/>
          <w:szCs w:val="28"/>
          <w:shd w:val="clear" w:color="auto" w:fill="FFFFFF"/>
        </w:rPr>
        <w:t>Influence de l'alimentation sur la rétention placentaire chez la vache laitière</w:t>
      </w:r>
    </w:p>
    <w:p w:rsidR="008528D3" w:rsidRPr="00970746" w:rsidRDefault="008528D3" w:rsidP="00113EF8">
      <w:pPr>
        <w:jc w:val="both"/>
        <w:rPr>
          <w:rFonts w:ascii="Times New Roman" w:hAnsi="Times New Roman" w:cs="Times New Roman"/>
          <w:b/>
          <w:color w:val="000000"/>
          <w:sz w:val="28"/>
          <w:szCs w:val="28"/>
          <w:shd w:val="clear" w:color="auto" w:fill="FFFFFF"/>
        </w:rPr>
      </w:pPr>
    </w:p>
    <w:p w:rsidR="00970746" w:rsidRDefault="00970746" w:rsidP="00970746">
      <w:pPr>
        <w:jc w:val="both"/>
        <w:rPr>
          <w:rFonts w:ascii="Times New Roman" w:hAnsi="Times New Roman" w:cs="Times New Roman"/>
          <w:color w:val="000000"/>
          <w:sz w:val="24"/>
          <w:szCs w:val="24"/>
        </w:rPr>
      </w:pPr>
    </w:p>
    <w:p w:rsidR="00970746" w:rsidRDefault="00970746" w:rsidP="00970746">
      <w:pPr>
        <w:jc w:val="both"/>
        <w:rPr>
          <w:rFonts w:ascii="Times New Roman" w:hAnsi="Times New Roman" w:cs="Times New Roman"/>
          <w:color w:val="000000"/>
          <w:sz w:val="24"/>
          <w:szCs w:val="24"/>
        </w:rPr>
      </w:pPr>
    </w:p>
    <w:p w:rsidR="00970746" w:rsidRPr="00970746" w:rsidRDefault="008528D3" w:rsidP="00970746">
      <w:pPr>
        <w:jc w:val="both"/>
        <w:rPr>
          <w:rFonts w:ascii="Times New Roman" w:hAnsi="Times New Roman" w:cs="Times New Roman"/>
          <w:b/>
          <w:color w:val="000000"/>
          <w:sz w:val="28"/>
          <w:szCs w:val="28"/>
          <w:shd w:val="clear" w:color="auto" w:fill="FFFFFF"/>
        </w:rPr>
      </w:pPr>
      <w:bookmarkStart w:id="0" w:name="_GoBack"/>
      <w:bookmarkEnd w:id="0"/>
      <w:r w:rsidRPr="00970746">
        <w:rPr>
          <w:rFonts w:ascii="Times New Roman" w:hAnsi="Times New Roman" w:cs="Times New Roman"/>
          <w:color w:val="000000"/>
          <w:sz w:val="24"/>
          <w:szCs w:val="24"/>
        </w:rPr>
        <w:br/>
      </w:r>
      <w:r w:rsidR="005547D8" w:rsidRPr="00970746">
        <w:rPr>
          <w:rFonts w:ascii="Times New Roman" w:hAnsi="Times New Roman" w:cs="Times New Roman"/>
          <w:color w:val="000000"/>
          <w:sz w:val="24"/>
          <w:szCs w:val="24"/>
        </w:rPr>
        <w:br/>
      </w:r>
      <w:r w:rsidR="00970746" w:rsidRPr="00970746">
        <w:rPr>
          <w:rFonts w:ascii="Times New Roman" w:hAnsi="Times New Roman" w:cs="Times New Roman"/>
          <w:b/>
          <w:bCs/>
          <w:color w:val="000000"/>
          <w:sz w:val="28"/>
          <w:szCs w:val="28"/>
          <w:shd w:val="clear" w:color="auto" w:fill="FFFFFF"/>
        </w:rPr>
        <w:t>Résumé</w:t>
      </w:r>
      <w:r w:rsidR="00970746" w:rsidRPr="00970746">
        <w:rPr>
          <w:rFonts w:ascii="Times New Roman" w:hAnsi="Times New Roman" w:cs="Times New Roman"/>
          <w:b/>
          <w:color w:val="000000"/>
          <w:sz w:val="28"/>
          <w:szCs w:val="28"/>
          <w:shd w:val="clear" w:color="auto" w:fill="FFFFFF"/>
        </w:rPr>
        <w:t> :</w:t>
      </w:r>
    </w:p>
    <w:p w:rsidR="00970746" w:rsidRPr="00970746" w:rsidRDefault="00970746" w:rsidP="00970746">
      <w:pPr>
        <w:jc w:val="both"/>
        <w:rPr>
          <w:rFonts w:ascii="Times New Roman" w:hAnsi="Times New Roman" w:cs="Times New Roman"/>
          <w:color w:val="000000"/>
          <w:sz w:val="24"/>
          <w:szCs w:val="24"/>
        </w:rPr>
      </w:pPr>
      <w:r w:rsidRPr="00970746">
        <w:rPr>
          <w:rFonts w:ascii="Times New Roman" w:hAnsi="Times New Roman" w:cs="Times New Roman"/>
          <w:color w:val="000000"/>
          <w:sz w:val="24"/>
          <w:szCs w:val="24"/>
          <w:shd w:val="clear" w:color="auto" w:fill="FFFFFF"/>
        </w:rPr>
        <w:t xml:space="preserve"> Le présent de trav</w:t>
      </w:r>
      <w:r>
        <w:rPr>
          <w:rFonts w:ascii="Times New Roman" w:hAnsi="Times New Roman" w:cs="Times New Roman"/>
          <w:color w:val="000000"/>
          <w:sz w:val="24"/>
          <w:szCs w:val="24"/>
          <w:shd w:val="clear" w:color="auto" w:fill="FFFFFF"/>
        </w:rPr>
        <w:t>ail consiste à évaluer l’impact</w:t>
      </w:r>
      <w:r w:rsidRPr="00970746">
        <w:rPr>
          <w:rFonts w:ascii="Times New Roman" w:hAnsi="Times New Roman" w:cs="Times New Roman"/>
          <w:color w:val="000000"/>
          <w:sz w:val="24"/>
          <w:szCs w:val="24"/>
          <w:shd w:val="clear" w:color="auto" w:fill="FFFFFF"/>
        </w:rPr>
        <w:t xml:space="preserve"> de l’alimentation sur la rétention placentaire chez la vache laitière dans une exploitation de la région de centre </w:t>
      </w:r>
      <w:r w:rsidRPr="00970746">
        <w:rPr>
          <w:rFonts w:ascii="Times New Roman" w:hAnsi="Times New Roman" w:cs="Times New Roman"/>
          <w:color w:val="000000"/>
          <w:sz w:val="24"/>
          <w:szCs w:val="24"/>
          <w:shd w:val="clear" w:color="auto" w:fill="FFFFFF"/>
        </w:rPr>
        <w:t>d’Alger (ITELV</w:t>
      </w:r>
      <w:r w:rsidRPr="00970746">
        <w:rPr>
          <w:rFonts w:ascii="Times New Roman" w:hAnsi="Times New Roman" w:cs="Times New Roman"/>
          <w:color w:val="000000"/>
          <w:sz w:val="24"/>
          <w:szCs w:val="24"/>
          <w:shd w:val="clear" w:color="auto" w:fill="FFFFFF"/>
        </w:rPr>
        <w:t xml:space="preserve"> Baba Ali) caractérisé par un étage bioclimatique subhumide. Les résultats trouvés montre que la fréquence des rétentions placentaires est autour de 40% dans le lot étudie. Cela est </w:t>
      </w:r>
      <w:r w:rsidRPr="00970746">
        <w:rPr>
          <w:rFonts w:ascii="Times New Roman" w:hAnsi="Times New Roman" w:cs="Times New Roman"/>
          <w:color w:val="000000"/>
          <w:sz w:val="24"/>
          <w:szCs w:val="24"/>
          <w:shd w:val="clear" w:color="auto" w:fill="FFFFFF"/>
        </w:rPr>
        <w:t>dû</w:t>
      </w:r>
      <w:r w:rsidRPr="00970746">
        <w:rPr>
          <w:rFonts w:ascii="Times New Roman" w:hAnsi="Times New Roman" w:cs="Times New Roman"/>
          <w:color w:val="000000"/>
          <w:sz w:val="24"/>
          <w:szCs w:val="24"/>
          <w:shd w:val="clear" w:color="auto" w:fill="FFFFFF"/>
        </w:rPr>
        <w:t xml:space="preserve"> à un déséquilibre alimentaire soit en excès (azoté ou énergétique) soit en carence. Ces résultats </w:t>
      </w:r>
      <w:r w:rsidRPr="00970746">
        <w:rPr>
          <w:rFonts w:ascii="Times New Roman" w:hAnsi="Times New Roman" w:cs="Times New Roman"/>
          <w:color w:val="000000"/>
          <w:sz w:val="24"/>
          <w:szCs w:val="24"/>
          <w:shd w:val="clear" w:color="auto" w:fill="FFFFFF"/>
        </w:rPr>
        <w:t>montrent</w:t>
      </w:r>
      <w:r w:rsidRPr="00970746">
        <w:rPr>
          <w:rFonts w:ascii="Times New Roman" w:hAnsi="Times New Roman" w:cs="Times New Roman"/>
          <w:color w:val="000000"/>
          <w:sz w:val="24"/>
          <w:szCs w:val="24"/>
          <w:shd w:val="clear" w:color="auto" w:fill="FFFFFF"/>
        </w:rPr>
        <w:t xml:space="preserve"> l’intérêt de la gestion alimentaire de la vache pour éviter au maximum les rétentions placentaires mais l’alimentation </w:t>
      </w:r>
      <w:proofErr w:type="gramStart"/>
      <w:r w:rsidRPr="00970746">
        <w:rPr>
          <w:rFonts w:ascii="Times New Roman" w:hAnsi="Times New Roman" w:cs="Times New Roman"/>
          <w:color w:val="000000"/>
          <w:sz w:val="24"/>
          <w:szCs w:val="24"/>
          <w:shd w:val="clear" w:color="auto" w:fill="FFFFFF"/>
        </w:rPr>
        <w:t>seul</w:t>
      </w:r>
      <w:proofErr w:type="gramEnd"/>
      <w:r w:rsidRPr="00970746">
        <w:rPr>
          <w:rFonts w:ascii="Times New Roman" w:hAnsi="Times New Roman" w:cs="Times New Roman"/>
          <w:color w:val="000000"/>
          <w:sz w:val="24"/>
          <w:szCs w:val="24"/>
          <w:shd w:val="clear" w:color="auto" w:fill="FFFFFF"/>
        </w:rPr>
        <w:t xml:space="preserve"> n’empêche pas leur apparition</w:t>
      </w:r>
      <w:r>
        <w:rPr>
          <w:rFonts w:ascii="Times New Roman" w:hAnsi="Times New Roman" w:cs="Times New Roman"/>
          <w:color w:val="000000"/>
          <w:sz w:val="24"/>
          <w:szCs w:val="24"/>
          <w:shd w:val="clear" w:color="auto" w:fill="FFFFFF"/>
        </w:rPr>
        <w:t xml:space="preserve"> parce que c’est une pathologie </w:t>
      </w:r>
      <w:r w:rsidRPr="00970746">
        <w:rPr>
          <w:rFonts w:ascii="Times New Roman" w:hAnsi="Times New Roman" w:cs="Times New Roman"/>
          <w:color w:val="000000"/>
          <w:sz w:val="24"/>
          <w:szCs w:val="24"/>
          <w:shd w:val="clear" w:color="auto" w:fill="FFFFFF"/>
        </w:rPr>
        <w:t>multifactoriels.</w:t>
      </w:r>
      <w:r w:rsidRPr="00970746">
        <w:rPr>
          <w:rFonts w:ascii="Times New Roman" w:hAnsi="Times New Roman" w:cs="Times New Roman"/>
          <w:color w:val="000000"/>
          <w:sz w:val="24"/>
          <w:szCs w:val="24"/>
        </w:rPr>
        <w:br/>
      </w:r>
      <w:r w:rsidRPr="00970746">
        <w:rPr>
          <w:rFonts w:ascii="Times New Roman" w:hAnsi="Times New Roman" w:cs="Times New Roman"/>
          <w:color w:val="000000"/>
          <w:sz w:val="24"/>
          <w:szCs w:val="24"/>
        </w:rPr>
        <w:br/>
      </w:r>
    </w:p>
    <w:p w:rsidR="00970746" w:rsidRPr="00970746" w:rsidRDefault="00970746" w:rsidP="00970746">
      <w:pPr>
        <w:jc w:val="both"/>
        <w:rPr>
          <w:rFonts w:ascii="Times New Roman" w:hAnsi="Times New Roman" w:cs="Times New Roman"/>
          <w:color w:val="000000"/>
          <w:sz w:val="24"/>
          <w:szCs w:val="24"/>
        </w:rPr>
      </w:pPr>
    </w:p>
    <w:p w:rsidR="00113EF8" w:rsidRPr="00970746" w:rsidRDefault="00970746" w:rsidP="00970746">
      <w:pPr>
        <w:jc w:val="both"/>
        <w:rPr>
          <w:rFonts w:ascii="Times New Roman" w:hAnsi="Times New Roman" w:cs="Times New Roman"/>
          <w:sz w:val="24"/>
          <w:szCs w:val="24"/>
          <w:lang w:val="en-US"/>
        </w:rPr>
      </w:pPr>
      <w:r w:rsidRPr="00970746">
        <w:rPr>
          <w:rFonts w:ascii="Times New Roman" w:hAnsi="Times New Roman" w:cs="Times New Roman"/>
          <w:b/>
          <w:color w:val="000000"/>
          <w:sz w:val="28"/>
          <w:szCs w:val="28"/>
          <w:lang w:val="en-US"/>
        </w:rPr>
        <w:t xml:space="preserve">Abstract: </w:t>
      </w:r>
      <w:r w:rsidRPr="00970746">
        <w:rPr>
          <w:rFonts w:ascii="Times New Roman" w:hAnsi="Times New Roman" w:cs="Times New Roman"/>
          <w:b/>
          <w:color w:val="000000"/>
          <w:sz w:val="28"/>
          <w:szCs w:val="28"/>
          <w:lang w:val="en-US"/>
        </w:rPr>
        <w:br/>
      </w:r>
      <w:r w:rsidRPr="00970746">
        <w:rPr>
          <w:rFonts w:ascii="Times New Roman" w:hAnsi="Times New Roman" w:cs="Times New Roman"/>
          <w:color w:val="000000"/>
          <w:sz w:val="24"/>
          <w:szCs w:val="24"/>
          <w:shd w:val="clear" w:color="auto" w:fill="FFFFFF"/>
          <w:lang w:val="en-US"/>
        </w:rPr>
        <w:t xml:space="preserve">The present of work consists in evaluating impacts it food on the placental retention in the milk cow in an exploitation of the area of area of center of </w:t>
      </w:r>
      <w:proofErr w:type="spellStart"/>
      <w:r w:rsidRPr="00970746">
        <w:rPr>
          <w:rFonts w:ascii="Times New Roman" w:hAnsi="Times New Roman" w:cs="Times New Roman"/>
          <w:color w:val="000000"/>
          <w:sz w:val="24"/>
          <w:szCs w:val="24"/>
          <w:shd w:val="clear" w:color="auto" w:fill="FFFFFF"/>
          <w:lang w:val="en-US"/>
        </w:rPr>
        <w:t>algeries</w:t>
      </w:r>
      <w:proofErr w:type="spellEnd"/>
      <w:r w:rsidRPr="00970746">
        <w:rPr>
          <w:rFonts w:ascii="Times New Roman" w:hAnsi="Times New Roman" w:cs="Times New Roman"/>
          <w:color w:val="000000"/>
          <w:sz w:val="24"/>
          <w:szCs w:val="24"/>
          <w:shd w:val="clear" w:color="auto" w:fill="FFFFFF"/>
          <w:lang w:val="en-US"/>
        </w:rPr>
        <w:t xml:space="preserve"> (ITELV Baba Ali) characterized by a </w:t>
      </w:r>
      <w:proofErr w:type="spellStart"/>
      <w:r w:rsidRPr="00970746">
        <w:rPr>
          <w:rFonts w:ascii="Times New Roman" w:hAnsi="Times New Roman" w:cs="Times New Roman"/>
          <w:color w:val="000000"/>
          <w:sz w:val="24"/>
          <w:szCs w:val="24"/>
          <w:shd w:val="clear" w:color="auto" w:fill="FFFFFF"/>
          <w:lang w:val="en-US"/>
        </w:rPr>
        <w:t>boiclimatic</w:t>
      </w:r>
      <w:proofErr w:type="spellEnd"/>
      <w:r w:rsidRPr="00970746">
        <w:rPr>
          <w:rFonts w:ascii="Times New Roman" w:hAnsi="Times New Roman" w:cs="Times New Roman"/>
          <w:color w:val="000000"/>
          <w:sz w:val="24"/>
          <w:szCs w:val="24"/>
          <w:shd w:val="clear" w:color="auto" w:fill="FFFFFF"/>
          <w:lang w:val="en-US"/>
        </w:rPr>
        <w:t xml:space="preserve"> stage </w:t>
      </w:r>
      <w:proofErr w:type="spellStart"/>
      <w:r w:rsidRPr="00970746">
        <w:rPr>
          <w:rFonts w:ascii="Times New Roman" w:hAnsi="Times New Roman" w:cs="Times New Roman"/>
          <w:color w:val="000000"/>
          <w:sz w:val="24"/>
          <w:szCs w:val="24"/>
          <w:shd w:val="clear" w:color="auto" w:fill="FFFFFF"/>
          <w:lang w:val="en-US"/>
        </w:rPr>
        <w:t>subhumide</w:t>
      </w:r>
      <w:proofErr w:type="spellEnd"/>
      <w:r w:rsidRPr="00970746">
        <w:rPr>
          <w:rFonts w:ascii="Times New Roman" w:hAnsi="Times New Roman" w:cs="Times New Roman"/>
          <w:color w:val="000000"/>
          <w:sz w:val="24"/>
          <w:szCs w:val="24"/>
          <w:shd w:val="clear" w:color="auto" w:fill="FFFFFF"/>
          <w:lang w:val="en-US"/>
        </w:rPr>
        <w:t xml:space="preserve">. The results finding watch which the placental frequency of the retentions is around 40% in the batch studies that is due to a food imbalance either in excess (nitric or energy) or in deficiency. This result shows the interest of the food management of the cow to avoid the maximum the placental retentions but the food alone does not prevent their </w:t>
      </w:r>
      <w:proofErr w:type="spellStart"/>
      <w:r w:rsidRPr="00970746">
        <w:rPr>
          <w:rFonts w:ascii="Times New Roman" w:hAnsi="Times New Roman" w:cs="Times New Roman"/>
          <w:color w:val="000000"/>
          <w:sz w:val="24"/>
          <w:szCs w:val="24"/>
          <w:shd w:val="clear" w:color="auto" w:fill="FFFFFF"/>
          <w:lang w:val="en-US"/>
        </w:rPr>
        <w:t>apparences</w:t>
      </w:r>
      <w:proofErr w:type="spellEnd"/>
      <w:r w:rsidRPr="00970746">
        <w:rPr>
          <w:rFonts w:ascii="Times New Roman" w:hAnsi="Times New Roman" w:cs="Times New Roman"/>
          <w:color w:val="000000"/>
          <w:sz w:val="24"/>
          <w:szCs w:val="24"/>
          <w:shd w:val="clear" w:color="auto" w:fill="FFFFFF"/>
          <w:lang w:val="en-US"/>
        </w:rPr>
        <w:t xml:space="preserve"> </w:t>
      </w:r>
      <w:proofErr w:type="spellStart"/>
      <w:r w:rsidRPr="00970746">
        <w:rPr>
          <w:rFonts w:ascii="Times New Roman" w:hAnsi="Times New Roman" w:cs="Times New Roman"/>
          <w:color w:val="000000"/>
          <w:sz w:val="24"/>
          <w:szCs w:val="24"/>
          <w:shd w:val="clear" w:color="auto" w:fill="FFFFFF"/>
          <w:lang w:val="en-US"/>
        </w:rPr>
        <w:t>becauses</w:t>
      </w:r>
      <w:proofErr w:type="spellEnd"/>
      <w:r w:rsidRPr="00970746">
        <w:rPr>
          <w:rFonts w:ascii="Times New Roman" w:hAnsi="Times New Roman" w:cs="Times New Roman"/>
          <w:color w:val="000000"/>
          <w:sz w:val="24"/>
          <w:szCs w:val="24"/>
          <w:shd w:val="clear" w:color="auto" w:fill="FFFFFF"/>
          <w:lang w:val="en-US"/>
        </w:rPr>
        <w:t xml:space="preserve"> it is a pathology </w:t>
      </w:r>
      <w:proofErr w:type="spellStart"/>
      <w:r w:rsidRPr="00970746">
        <w:rPr>
          <w:rFonts w:ascii="Times New Roman" w:hAnsi="Times New Roman" w:cs="Times New Roman"/>
          <w:color w:val="000000"/>
          <w:sz w:val="24"/>
          <w:szCs w:val="24"/>
          <w:shd w:val="clear" w:color="auto" w:fill="FFFFFF"/>
          <w:lang w:val="en-US"/>
        </w:rPr>
        <w:t>multifactoriels</w:t>
      </w:r>
      <w:proofErr w:type="spellEnd"/>
    </w:p>
    <w:sectPr w:rsidR="00113EF8" w:rsidRPr="00970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7"/>
    <w:rsid w:val="000F6C05"/>
    <w:rsid w:val="00112DE9"/>
    <w:rsid w:val="00113EF8"/>
    <w:rsid w:val="00324A65"/>
    <w:rsid w:val="005547D8"/>
    <w:rsid w:val="006515ED"/>
    <w:rsid w:val="006E158D"/>
    <w:rsid w:val="008528D3"/>
    <w:rsid w:val="00892042"/>
    <w:rsid w:val="00970746"/>
    <w:rsid w:val="00A43341"/>
    <w:rsid w:val="00C3698E"/>
    <w:rsid w:val="00C81A5A"/>
    <w:rsid w:val="00CA30FE"/>
    <w:rsid w:val="00D33548"/>
    <w:rsid w:val="00D57DA5"/>
    <w:rsid w:val="00E86521"/>
    <w:rsid w:val="00FC1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221</Words>
  <Characters>1221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16</cp:revision>
  <dcterms:created xsi:type="dcterms:W3CDTF">2020-01-14T08:44:00Z</dcterms:created>
  <dcterms:modified xsi:type="dcterms:W3CDTF">2020-01-21T13:46:00Z</dcterms:modified>
</cp:coreProperties>
</file>