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61" w:rsidRDefault="001B3597" w:rsidP="004C13DC">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C13DC" w:rsidRPr="004C13DC">
        <w:rPr>
          <w:rFonts w:ascii="Times New Roman" w:hAnsi="Times New Roman" w:cs="Times New Roman"/>
          <w:b/>
          <w:bCs/>
          <w:sz w:val="28"/>
          <w:szCs w:val="28"/>
        </w:rPr>
        <w:t>Contribution à l’étude des parasites rencontrés chez le cerf (</w:t>
      </w:r>
      <w:proofErr w:type="spellStart"/>
      <w:r w:rsidR="004C13DC" w:rsidRPr="004C13DC">
        <w:rPr>
          <w:rFonts w:ascii="Times New Roman" w:hAnsi="Times New Roman" w:cs="Times New Roman"/>
          <w:b/>
          <w:bCs/>
          <w:sz w:val="28"/>
          <w:szCs w:val="28"/>
        </w:rPr>
        <w:t>Cervus</w:t>
      </w:r>
      <w:proofErr w:type="spellEnd"/>
      <w:r w:rsidR="004C13DC" w:rsidRPr="004C13DC">
        <w:rPr>
          <w:rFonts w:ascii="Times New Roman" w:hAnsi="Times New Roman" w:cs="Times New Roman"/>
          <w:b/>
          <w:bCs/>
          <w:sz w:val="28"/>
          <w:szCs w:val="28"/>
        </w:rPr>
        <w:t xml:space="preserve"> </w:t>
      </w:r>
      <w:proofErr w:type="spellStart"/>
      <w:r w:rsidR="004C13DC" w:rsidRPr="004C13DC">
        <w:rPr>
          <w:rFonts w:ascii="Times New Roman" w:hAnsi="Times New Roman" w:cs="Times New Roman"/>
          <w:b/>
          <w:bCs/>
          <w:sz w:val="28"/>
          <w:szCs w:val="28"/>
        </w:rPr>
        <w:t>elaphus</w:t>
      </w:r>
      <w:proofErr w:type="spellEnd"/>
      <w:r w:rsidR="004C13DC" w:rsidRPr="004C13DC">
        <w:rPr>
          <w:rFonts w:ascii="Times New Roman" w:hAnsi="Times New Roman" w:cs="Times New Roman"/>
          <w:b/>
          <w:bCs/>
          <w:sz w:val="28"/>
          <w:szCs w:val="28"/>
        </w:rPr>
        <w:t>, Linné, 1758)</w:t>
      </w:r>
    </w:p>
    <w:p w:rsidR="00A97D50" w:rsidRDefault="00A97D50" w:rsidP="00A97D5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C13DC" w:rsidRPr="004C13DC" w:rsidRDefault="004C13DC" w:rsidP="004C13DC">
      <w:pPr>
        <w:jc w:val="both"/>
        <w:rPr>
          <w:rFonts w:asciiTheme="majorBidi" w:hAnsiTheme="majorBidi" w:cstheme="majorBidi"/>
          <w:sz w:val="24"/>
          <w:szCs w:val="24"/>
        </w:rPr>
      </w:pPr>
      <w:r w:rsidRPr="004C13DC">
        <w:rPr>
          <w:rFonts w:asciiTheme="majorBidi" w:hAnsiTheme="majorBidi" w:cstheme="majorBidi"/>
          <w:sz w:val="24"/>
          <w:szCs w:val="24"/>
        </w:rPr>
        <w:t xml:space="preserve">Les parasites sont des êtres vivants très dommageables pour la totalité des espèces animales domestiques et sauvages, en particulier le Cerf. Ce qui nous a incité à faire cette étude au </w:t>
      </w:r>
      <w:proofErr w:type="spellStart"/>
      <w:r w:rsidRPr="004C13DC">
        <w:rPr>
          <w:rFonts w:asciiTheme="majorBidi" w:hAnsiTheme="majorBidi" w:cstheme="majorBidi"/>
          <w:sz w:val="24"/>
          <w:szCs w:val="24"/>
        </w:rPr>
        <w:t>seinde</w:t>
      </w:r>
      <w:proofErr w:type="spellEnd"/>
      <w:r w:rsidRPr="004C13DC">
        <w:rPr>
          <w:rFonts w:asciiTheme="majorBidi" w:hAnsiTheme="majorBidi" w:cstheme="majorBidi"/>
          <w:sz w:val="24"/>
          <w:szCs w:val="24"/>
        </w:rPr>
        <w:t xml:space="preserve"> trois stations : Jardin d’essai du </w:t>
      </w:r>
      <w:proofErr w:type="spellStart"/>
      <w:r w:rsidRPr="004C13DC">
        <w:rPr>
          <w:rFonts w:asciiTheme="majorBidi" w:hAnsiTheme="majorBidi" w:cstheme="majorBidi"/>
          <w:sz w:val="24"/>
          <w:szCs w:val="24"/>
        </w:rPr>
        <w:t>Hamma</w:t>
      </w:r>
      <w:proofErr w:type="spellEnd"/>
      <w:r w:rsidRPr="004C13DC">
        <w:rPr>
          <w:rFonts w:asciiTheme="majorBidi" w:hAnsiTheme="majorBidi" w:cstheme="majorBidi"/>
          <w:sz w:val="24"/>
          <w:szCs w:val="24"/>
        </w:rPr>
        <w:t xml:space="preserve">, </w:t>
      </w:r>
      <w:proofErr w:type="spellStart"/>
      <w:r w:rsidRPr="004C13DC">
        <w:rPr>
          <w:rFonts w:asciiTheme="majorBidi" w:hAnsiTheme="majorBidi" w:cstheme="majorBidi"/>
          <w:sz w:val="24"/>
          <w:szCs w:val="24"/>
        </w:rPr>
        <w:t>CCZ</w:t>
      </w:r>
      <w:proofErr w:type="gramStart"/>
      <w:r w:rsidRPr="004C13DC">
        <w:rPr>
          <w:rFonts w:asciiTheme="majorBidi" w:hAnsiTheme="majorBidi" w:cstheme="majorBidi"/>
          <w:sz w:val="24"/>
          <w:szCs w:val="24"/>
        </w:rPr>
        <w:t>,et</w:t>
      </w:r>
      <w:proofErr w:type="spellEnd"/>
      <w:proofErr w:type="gramEnd"/>
      <w:r w:rsidRPr="004C13DC">
        <w:rPr>
          <w:rFonts w:asciiTheme="majorBidi" w:hAnsiTheme="majorBidi" w:cstheme="majorBidi"/>
          <w:sz w:val="24"/>
          <w:szCs w:val="24"/>
        </w:rPr>
        <w:t xml:space="preserve"> le site de lâché d’</w:t>
      </w:r>
      <w:proofErr w:type="spellStart"/>
      <w:r w:rsidRPr="004C13DC">
        <w:rPr>
          <w:rFonts w:asciiTheme="majorBidi" w:hAnsiTheme="majorBidi" w:cstheme="majorBidi"/>
          <w:sz w:val="24"/>
          <w:szCs w:val="24"/>
        </w:rPr>
        <w:t>Akfadou</w:t>
      </w:r>
      <w:proofErr w:type="spellEnd"/>
      <w:r w:rsidRPr="004C13DC">
        <w:rPr>
          <w:rFonts w:asciiTheme="majorBidi" w:hAnsiTheme="majorBidi" w:cstheme="majorBidi"/>
          <w:sz w:val="24"/>
          <w:szCs w:val="24"/>
        </w:rPr>
        <w:t xml:space="preserve">. Notre étude s’est basée sur la recherche d’endoparasites par coprologie, et une recherche sous loupe d’ectoparasites. Pour cette première analyse deux méthodes ont été adaptées, la flottaison qui est qualitative et la Mc Master qui est quantitative. Les résultats obtenus font constater une prédominance très apparente des nématodes en particulier la famille des strongles avec une fréquence très élevée atteignant 94,6% dans certains échantillons </w:t>
      </w:r>
      <w:proofErr w:type="spellStart"/>
      <w:r w:rsidRPr="004C13DC">
        <w:rPr>
          <w:rFonts w:asciiTheme="majorBidi" w:hAnsiTheme="majorBidi" w:cstheme="majorBidi"/>
          <w:sz w:val="24"/>
          <w:szCs w:val="24"/>
        </w:rPr>
        <w:t>analysés,suivi</w:t>
      </w:r>
      <w:proofErr w:type="spellEnd"/>
      <w:r w:rsidRPr="004C13DC">
        <w:rPr>
          <w:rFonts w:asciiTheme="majorBidi" w:hAnsiTheme="majorBidi" w:cstheme="majorBidi"/>
          <w:sz w:val="24"/>
          <w:szCs w:val="24"/>
        </w:rPr>
        <w:t xml:space="preserve"> par une fréquence moins importante des </w:t>
      </w:r>
      <w:proofErr w:type="spellStart"/>
      <w:r w:rsidRPr="004C13DC">
        <w:rPr>
          <w:rFonts w:asciiTheme="majorBidi" w:hAnsiTheme="majorBidi" w:cstheme="majorBidi"/>
          <w:sz w:val="24"/>
          <w:szCs w:val="24"/>
        </w:rPr>
        <w:t>Flagellés,vient</w:t>
      </w:r>
      <w:proofErr w:type="spellEnd"/>
      <w:r w:rsidRPr="004C13DC">
        <w:rPr>
          <w:rFonts w:asciiTheme="majorBidi" w:hAnsiTheme="majorBidi" w:cstheme="majorBidi"/>
          <w:sz w:val="24"/>
          <w:szCs w:val="24"/>
        </w:rPr>
        <w:t xml:space="preserve"> ensuite les Ciliés ,les Trématodes ,les cestodes et enfin une fréquence négligeable de l’ordre de 1% pour les </w:t>
      </w:r>
      <w:proofErr w:type="spellStart"/>
      <w:r w:rsidRPr="004C13DC">
        <w:rPr>
          <w:rFonts w:asciiTheme="majorBidi" w:hAnsiTheme="majorBidi" w:cstheme="majorBidi"/>
          <w:sz w:val="24"/>
          <w:szCs w:val="24"/>
        </w:rPr>
        <w:t>Coccidies.Concernant</w:t>
      </w:r>
      <w:proofErr w:type="spellEnd"/>
      <w:r w:rsidRPr="004C13DC">
        <w:rPr>
          <w:rFonts w:asciiTheme="majorBidi" w:hAnsiTheme="majorBidi" w:cstheme="majorBidi"/>
          <w:sz w:val="24"/>
          <w:szCs w:val="24"/>
        </w:rPr>
        <w:t xml:space="preserve"> les ectoparasites seule une espèce a été identifiée à </w:t>
      </w:r>
      <w:proofErr w:type="spellStart"/>
      <w:r w:rsidRPr="004C13DC">
        <w:rPr>
          <w:rFonts w:asciiTheme="majorBidi" w:hAnsiTheme="majorBidi" w:cstheme="majorBidi"/>
          <w:sz w:val="24"/>
          <w:szCs w:val="24"/>
        </w:rPr>
        <w:t>savoirAcarus</w:t>
      </w:r>
      <w:proofErr w:type="spellEnd"/>
      <w:r w:rsidRPr="004C13DC">
        <w:rPr>
          <w:rFonts w:asciiTheme="majorBidi" w:hAnsiTheme="majorBidi" w:cstheme="majorBidi"/>
          <w:sz w:val="24"/>
          <w:szCs w:val="24"/>
        </w:rPr>
        <w:t xml:space="preserve"> </w:t>
      </w:r>
      <w:proofErr w:type="spellStart"/>
      <w:r w:rsidRPr="004C13DC">
        <w:rPr>
          <w:rFonts w:asciiTheme="majorBidi" w:hAnsiTheme="majorBidi" w:cstheme="majorBidi"/>
          <w:sz w:val="24"/>
          <w:szCs w:val="24"/>
        </w:rPr>
        <w:t>sp</w:t>
      </w:r>
      <w:proofErr w:type="spellEnd"/>
      <w:r w:rsidRPr="004C13DC">
        <w:rPr>
          <w:rFonts w:asciiTheme="majorBidi" w:hAnsiTheme="majorBidi" w:cstheme="majorBidi"/>
          <w:sz w:val="24"/>
          <w:szCs w:val="24"/>
        </w:rPr>
        <w:t>.</w:t>
      </w:r>
    </w:p>
    <w:p w:rsidR="004C13DC" w:rsidRPr="004C13DC" w:rsidRDefault="004C13DC" w:rsidP="004C13DC">
      <w:pPr>
        <w:jc w:val="both"/>
        <w:rPr>
          <w:rFonts w:asciiTheme="majorBidi" w:hAnsiTheme="majorBidi" w:cstheme="majorBidi"/>
          <w:sz w:val="24"/>
          <w:szCs w:val="24"/>
        </w:rPr>
      </w:pPr>
    </w:p>
    <w:p w:rsidR="004C13DC" w:rsidRPr="004C13DC" w:rsidRDefault="004C13DC" w:rsidP="004C13DC">
      <w:pPr>
        <w:jc w:val="both"/>
        <w:rPr>
          <w:rFonts w:asciiTheme="majorBidi" w:hAnsiTheme="majorBidi" w:cstheme="majorBidi"/>
          <w:b/>
          <w:bCs/>
          <w:sz w:val="24"/>
          <w:szCs w:val="24"/>
        </w:rPr>
      </w:pPr>
      <w:r w:rsidRPr="004C13DC">
        <w:rPr>
          <w:rFonts w:asciiTheme="majorBidi" w:hAnsiTheme="majorBidi" w:cstheme="majorBidi"/>
          <w:b/>
          <w:bCs/>
          <w:sz w:val="24"/>
          <w:szCs w:val="24"/>
        </w:rPr>
        <w:t>Abstract:</w:t>
      </w:r>
    </w:p>
    <w:p w:rsidR="00014BDB" w:rsidRPr="004C13DC" w:rsidRDefault="004C13DC" w:rsidP="004C13DC">
      <w:pPr>
        <w:jc w:val="both"/>
        <w:rPr>
          <w:rFonts w:asciiTheme="majorBidi" w:hAnsiTheme="majorBidi" w:cstheme="majorBidi"/>
          <w:sz w:val="24"/>
          <w:szCs w:val="24"/>
          <w:lang w:val="en-US"/>
        </w:rPr>
      </w:pPr>
      <w:r w:rsidRPr="004C13DC">
        <w:rPr>
          <w:rFonts w:asciiTheme="majorBidi" w:hAnsiTheme="majorBidi" w:cstheme="majorBidi"/>
          <w:sz w:val="24"/>
          <w:szCs w:val="24"/>
          <w:lang w:val="en-US"/>
        </w:rPr>
        <w:t xml:space="preserve">Parasites are very damaging organisms to all domestic and wild animals, particularly deer. What prompted us to do this study within three stations: Garden of </w:t>
      </w:r>
      <w:proofErr w:type="spellStart"/>
      <w:r w:rsidRPr="004C13DC">
        <w:rPr>
          <w:rFonts w:asciiTheme="majorBidi" w:hAnsiTheme="majorBidi" w:cstheme="majorBidi"/>
          <w:sz w:val="24"/>
          <w:szCs w:val="24"/>
          <w:lang w:val="en-US"/>
        </w:rPr>
        <w:t>Hamma</w:t>
      </w:r>
      <w:proofErr w:type="spellEnd"/>
      <w:r w:rsidRPr="004C13DC">
        <w:rPr>
          <w:rFonts w:asciiTheme="majorBidi" w:hAnsiTheme="majorBidi" w:cstheme="majorBidi"/>
          <w:sz w:val="24"/>
          <w:szCs w:val="24"/>
          <w:lang w:val="en-US"/>
        </w:rPr>
        <w:t xml:space="preserve">, CCZ, and </w:t>
      </w:r>
      <w:proofErr w:type="spellStart"/>
      <w:proofErr w:type="gramStart"/>
      <w:r w:rsidRPr="004C13DC">
        <w:rPr>
          <w:rFonts w:asciiTheme="majorBidi" w:hAnsiTheme="majorBidi" w:cstheme="majorBidi"/>
          <w:sz w:val="24"/>
          <w:szCs w:val="24"/>
          <w:lang w:val="en-US"/>
        </w:rPr>
        <w:t>Akfadousite</w:t>
      </w:r>
      <w:proofErr w:type="spellEnd"/>
      <w:r w:rsidRPr="004C13DC">
        <w:rPr>
          <w:rFonts w:asciiTheme="majorBidi" w:hAnsiTheme="majorBidi" w:cstheme="majorBidi"/>
          <w:sz w:val="24"/>
          <w:szCs w:val="24"/>
          <w:lang w:val="en-US"/>
        </w:rPr>
        <w:t>.</w:t>
      </w:r>
      <w:proofErr w:type="gramEnd"/>
      <w:r w:rsidRPr="004C13DC">
        <w:rPr>
          <w:rFonts w:asciiTheme="majorBidi" w:hAnsiTheme="majorBidi" w:cstheme="majorBidi"/>
          <w:sz w:val="24"/>
          <w:szCs w:val="24"/>
          <w:lang w:val="en-US"/>
        </w:rPr>
        <w:t xml:space="preserve"> Our study is based on research by coprology </w:t>
      </w:r>
      <w:proofErr w:type="spellStart"/>
      <w:r w:rsidRPr="004C13DC">
        <w:rPr>
          <w:rFonts w:asciiTheme="majorBidi" w:hAnsiTheme="majorBidi" w:cstheme="majorBidi"/>
          <w:sz w:val="24"/>
          <w:szCs w:val="24"/>
          <w:lang w:val="en-US"/>
        </w:rPr>
        <w:t>endoparasitesand</w:t>
      </w:r>
      <w:proofErr w:type="spellEnd"/>
      <w:r w:rsidRPr="004C13DC">
        <w:rPr>
          <w:rFonts w:asciiTheme="majorBidi" w:hAnsiTheme="majorBidi" w:cstheme="majorBidi"/>
          <w:sz w:val="24"/>
          <w:szCs w:val="24"/>
          <w:lang w:val="en-US"/>
        </w:rPr>
        <w:t xml:space="preserve"> </w:t>
      </w:r>
      <w:proofErr w:type="spellStart"/>
      <w:r w:rsidRPr="004C13DC">
        <w:rPr>
          <w:rFonts w:asciiTheme="majorBidi" w:hAnsiTheme="majorBidi" w:cstheme="majorBidi"/>
          <w:sz w:val="24"/>
          <w:szCs w:val="24"/>
          <w:lang w:val="en-US"/>
        </w:rPr>
        <w:t>ectoparasites</w:t>
      </w:r>
      <w:proofErr w:type="spellEnd"/>
      <w:r w:rsidRPr="004C13DC">
        <w:rPr>
          <w:rFonts w:asciiTheme="majorBidi" w:hAnsiTheme="majorBidi" w:cstheme="majorBidi"/>
          <w:sz w:val="24"/>
          <w:szCs w:val="24"/>
          <w:lang w:val="en-US"/>
        </w:rPr>
        <w:t xml:space="preserve"> in a search magnifying glass. For this first analysis two methods were adapted the flotation which is qualitative and Mc Master is quantitative. the results are seen very apparent predominance of nematodes in particular the family of </w:t>
      </w:r>
      <w:proofErr w:type="spellStart"/>
      <w:r w:rsidRPr="004C13DC">
        <w:rPr>
          <w:rFonts w:asciiTheme="majorBidi" w:hAnsiTheme="majorBidi" w:cstheme="majorBidi"/>
          <w:sz w:val="24"/>
          <w:szCs w:val="24"/>
          <w:lang w:val="en-US"/>
        </w:rPr>
        <w:t>strongyles</w:t>
      </w:r>
      <w:proofErr w:type="spellEnd"/>
      <w:r w:rsidRPr="004C13DC">
        <w:rPr>
          <w:rFonts w:asciiTheme="majorBidi" w:hAnsiTheme="majorBidi" w:cstheme="majorBidi"/>
          <w:sz w:val="24"/>
          <w:szCs w:val="24"/>
          <w:lang w:val="en-US"/>
        </w:rPr>
        <w:t xml:space="preserve"> with a very high rate reaching 94.6% in some samples analyzed, followed by a lower frequency of flagellates, ciliates then comes the </w:t>
      </w:r>
      <w:proofErr w:type="spellStart"/>
      <w:r w:rsidRPr="004C13DC">
        <w:rPr>
          <w:rFonts w:asciiTheme="majorBidi" w:hAnsiTheme="majorBidi" w:cstheme="majorBidi"/>
          <w:sz w:val="24"/>
          <w:szCs w:val="24"/>
          <w:lang w:val="en-US"/>
        </w:rPr>
        <w:t>trematodes</w:t>
      </w:r>
      <w:proofErr w:type="spellEnd"/>
      <w:r w:rsidRPr="004C13DC">
        <w:rPr>
          <w:rFonts w:asciiTheme="majorBidi" w:hAnsiTheme="majorBidi" w:cstheme="majorBidi"/>
          <w:sz w:val="24"/>
          <w:szCs w:val="24"/>
          <w:lang w:val="en-US"/>
        </w:rPr>
        <w:t xml:space="preserve">, </w:t>
      </w:r>
      <w:proofErr w:type="spellStart"/>
      <w:r w:rsidRPr="004C13DC">
        <w:rPr>
          <w:rFonts w:asciiTheme="majorBidi" w:hAnsiTheme="majorBidi" w:cstheme="majorBidi"/>
          <w:sz w:val="24"/>
          <w:szCs w:val="24"/>
          <w:lang w:val="en-US"/>
        </w:rPr>
        <w:t>cestodesand</w:t>
      </w:r>
      <w:proofErr w:type="spellEnd"/>
      <w:r w:rsidRPr="004C13DC">
        <w:rPr>
          <w:rFonts w:asciiTheme="majorBidi" w:hAnsiTheme="majorBidi" w:cstheme="majorBidi"/>
          <w:sz w:val="24"/>
          <w:szCs w:val="24"/>
          <w:lang w:val="en-US"/>
        </w:rPr>
        <w:t xml:space="preserve"> finally a negligible rate of around 1% for </w:t>
      </w:r>
      <w:proofErr w:type="spellStart"/>
      <w:r w:rsidRPr="004C13DC">
        <w:rPr>
          <w:rFonts w:asciiTheme="majorBidi" w:hAnsiTheme="majorBidi" w:cstheme="majorBidi"/>
          <w:sz w:val="24"/>
          <w:szCs w:val="24"/>
          <w:lang w:val="en-US"/>
        </w:rPr>
        <w:t>coccidia</w:t>
      </w:r>
      <w:proofErr w:type="spellEnd"/>
      <w:r w:rsidRPr="004C13DC">
        <w:rPr>
          <w:rFonts w:asciiTheme="majorBidi" w:hAnsiTheme="majorBidi" w:cstheme="majorBidi"/>
          <w:sz w:val="24"/>
          <w:szCs w:val="24"/>
          <w:lang w:val="en-US"/>
        </w:rPr>
        <w:t xml:space="preserve">. </w:t>
      </w:r>
      <w:proofErr w:type="spellStart"/>
      <w:r w:rsidRPr="004C13DC">
        <w:rPr>
          <w:rFonts w:asciiTheme="majorBidi" w:hAnsiTheme="majorBidi" w:cstheme="majorBidi"/>
          <w:sz w:val="24"/>
          <w:szCs w:val="24"/>
          <w:lang w:val="en-US"/>
        </w:rPr>
        <w:t>Ectoparasites</w:t>
      </w:r>
      <w:proofErr w:type="spellEnd"/>
      <w:r w:rsidRPr="004C13DC">
        <w:rPr>
          <w:rFonts w:asciiTheme="majorBidi" w:hAnsiTheme="majorBidi" w:cstheme="majorBidi"/>
          <w:sz w:val="24"/>
          <w:szCs w:val="24"/>
          <w:lang w:val="en-US"/>
        </w:rPr>
        <w:t xml:space="preserve"> on only one species were identified as follows: </w:t>
      </w:r>
      <w:proofErr w:type="spellStart"/>
      <w:r w:rsidRPr="004C13DC">
        <w:rPr>
          <w:rFonts w:asciiTheme="majorBidi" w:hAnsiTheme="majorBidi" w:cstheme="majorBidi"/>
          <w:sz w:val="24"/>
          <w:szCs w:val="24"/>
          <w:lang w:val="en-US"/>
        </w:rPr>
        <w:t>Acarus</w:t>
      </w:r>
      <w:proofErr w:type="spellEnd"/>
      <w:r w:rsidRPr="004C13DC">
        <w:rPr>
          <w:rFonts w:asciiTheme="majorBidi" w:hAnsiTheme="majorBidi" w:cstheme="majorBidi"/>
          <w:sz w:val="24"/>
          <w:szCs w:val="24"/>
          <w:lang w:val="en-US"/>
        </w:rPr>
        <w:t xml:space="preserve"> spp.</w:t>
      </w:r>
    </w:p>
    <w:sectPr w:rsidR="00014BDB" w:rsidRPr="004C13D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432</cp:revision>
  <dcterms:created xsi:type="dcterms:W3CDTF">2019-12-10T12:38:00Z</dcterms:created>
  <dcterms:modified xsi:type="dcterms:W3CDTF">2020-01-22T12:41:00Z</dcterms:modified>
</cp:coreProperties>
</file>