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414305" w:rsidRDefault="0038268C" w:rsidP="00061BB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61BBD" w:rsidRPr="00061BBD">
        <w:rPr>
          <w:rFonts w:asciiTheme="majorBidi" w:hAnsiTheme="majorBidi" w:cstheme="majorBidi"/>
          <w:b/>
          <w:bCs/>
          <w:sz w:val="28"/>
          <w:szCs w:val="28"/>
        </w:rPr>
        <w:t>Les maladies vectorielles animales et leur transmission à l'Homme</w:t>
      </w: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61BBD" w:rsidRPr="00061BBD" w:rsidRDefault="00061BBD" w:rsidP="00061BBD">
      <w:pPr>
        <w:rPr>
          <w:rFonts w:asciiTheme="majorBidi" w:hAnsiTheme="majorBidi" w:cstheme="majorBidi"/>
          <w:sz w:val="24"/>
          <w:szCs w:val="24"/>
        </w:rPr>
      </w:pPr>
      <w:r w:rsidRPr="00061BBD">
        <w:rPr>
          <w:rFonts w:asciiTheme="majorBidi" w:hAnsiTheme="majorBidi" w:cstheme="majorBidi"/>
          <w:sz w:val="24"/>
          <w:szCs w:val="24"/>
        </w:rPr>
        <w:t>En cours de plusieurs années, les maladies vectorielles ont connu des bouleversements de leur épidémiologie. Certains ont émergé dans de nouveaux territoires, alors que plusieurs d'autres se sont propagées. Cette synthèse montre à travers trois exemples (</w:t>
      </w:r>
      <w:proofErr w:type="spellStart"/>
      <w:r w:rsidRPr="00061BBD">
        <w:rPr>
          <w:rFonts w:asciiTheme="majorBidi" w:hAnsiTheme="majorBidi" w:cstheme="majorBidi"/>
          <w:sz w:val="24"/>
          <w:szCs w:val="24"/>
        </w:rPr>
        <w:t>fièvrecatarrhale</w:t>
      </w:r>
      <w:proofErr w:type="spellEnd"/>
      <w:r w:rsidRPr="00061BBD">
        <w:rPr>
          <w:rFonts w:asciiTheme="majorBidi" w:hAnsiTheme="majorBidi" w:cstheme="majorBidi"/>
          <w:sz w:val="24"/>
          <w:szCs w:val="24"/>
        </w:rPr>
        <w:t xml:space="preserve"> ovine, la leishmaniose et la tularémie) que les phénomènes d'émergences ou de propagation se multiplier actuellement sous l'effet de différents facteurs. En effet, les systèmes vectoriels dépendent de nombreux facteurs. En effet, les systèmes vectoriels dépendent de nombreux facteurs biotiques, abiotiques et non biologiques, qui sont tous influencés par le changement climatique. Grace à la connaissance de ces facteurs, les scientifiques pourront concevoir des outils pour prévoir et prévenir l'introduction, l'établissement et la propagation d'une maladie vectorielle dans le contexte du changement global.</w:t>
      </w:r>
    </w:p>
    <w:p w:rsidR="00061BBD" w:rsidRPr="00061BBD" w:rsidRDefault="00061BBD" w:rsidP="00061BBD">
      <w:pPr>
        <w:rPr>
          <w:rFonts w:asciiTheme="majorBidi" w:hAnsiTheme="majorBidi" w:cstheme="majorBidi"/>
          <w:sz w:val="24"/>
          <w:szCs w:val="24"/>
        </w:rPr>
      </w:pPr>
    </w:p>
    <w:p w:rsidR="00061BBD" w:rsidRPr="00061BBD" w:rsidRDefault="00061BBD" w:rsidP="00061BBD">
      <w:pPr>
        <w:rPr>
          <w:rFonts w:asciiTheme="majorBidi" w:hAnsiTheme="majorBidi" w:cstheme="majorBidi"/>
          <w:b/>
          <w:bCs/>
          <w:sz w:val="24"/>
          <w:szCs w:val="24"/>
        </w:rPr>
      </w:pPr>
    </w:p>
    <w:p w:rsidR="00061BBD" w:rsidRPr="00061BBD" w:rsidRDefault="00061BBD" w:rsidP="00061BBD">
      <w:pPr>
        <w:rPr>
          <w:rFonts w:asciiTheme="majorBidi" w:hAnsiTheme="majorBidi" w:cstheme="majorBidi"/>
          <w:b/>
          <w:bCs/>
          <w:sz w:val="24"/>
          <w:szCs w:val="24"/>
        </w:rPr>
      </w:pPr>
      <w:r w:rsidRPr="00061BBD">
        <w:rPr>
          <w:rFonts w:asciiTheme="majorBidi" w:hAnsiTheme="majorBidi" w:cstheme="majorBidi"/>
          <w:b/>
          <w:bCs/>
          <w:sz w:val="24"/>
          <w:szCs w:val="24"/>
        </w:rPr>
        <w:t>Abstract</w:t>
      </w:r>
    </w:p>
    <w:p w:rsidR="00033592" w:rsidRPr="00061BBD" w:rsidRDefault="00061BBD" w:rsidP="00061BBD">
      <w:pPr>
        <w:rPr>
          <w:rFonts w:asciiTheme="majorBidi" w:hAnsiTheme="majorBidi" w:cstheme="majorBidi"/>
          <w:sz w:val="24"/>
          <w:szCs w:val="24"/>
          <w:lang w:val="en-US"/>
        </w:rPr>
      </w:pPr>
      <w:r w:rsidRPr="00061BBD">
        <w:rPr>
          <w:rFonts w:asciiTheme="majorBidi" w:hAnsiTheme="majorBidi" w:cstheme="majorBidi"/>
          <w:sz w:val="24"/>
          <w:szCs w:val="24"/>
          <w:lang w:val="en-US"/>
        </w:rPr>
        <w:t xml:space="preserve">In the course of several years, vector-borne diseases have undergone changes in their epidemiology. Some have emerged in new territories, while several others have spread. This synthesis shows through three examples (bluetongue, </w:t>
      </w:r>
      <w:proofErr w:type="spellStart"/>
      <w:r w:rsidRPr="00061BBD">
        <w:rPr>
          <w:rFonts w:asciiTheme="majorBidi" w:hAnsiTheme="majorBidi" w:cstheme="majorBidi"/>
          <w:sz w:val="24"/>
          <w:szCs w:val="24"/>
          <w:lang w:val="en-US"/>
        </w:rPr>
        <w:t>leishmaniasis</w:t>
      </w:r>
      <w:proofErr w:type="spellEnd"/>
      <w:r w:rsidRPr="00061BBD">
        <w:rPr>
          <w:rFonts w:asciiTheme="majorBidi" w:hAnsiTheme="majorBidi" w:cstheme="majorBidi"/>
          <w:sz w:val="24"/>
          <w:szCs w:val="24"/>
          <w:lang w:val="en-US"/>
        </w:rPr>
        <w:t xml:space="preserve"> and tularemia) that the phenomena of emergence or propagation multiply under the influence of different factors. Vector systems depend on many factors. Indeed, vector systems depend on many biotic, </w:t>
      </w:r>
      <w:proofErr w:type="spellStart"/>
      <w:r w:rsidRPr="00061BBD">
        <w:rPr>
          <w:rFonts w:asciiTheme="majorBidi" w:hAnsiTheme="majorBidi" w:cstheme="majorBidi"/>
          <w:sz w:val="24"/>
          <w:szCs w:val="24"/>
          <w:lang w:val="en-US"/>
        </w:rPr>
        <w:t>abiotic</w:t>
      </w:r>
      <w:proofErr w:type="spellEnd"/>
      <w:r w:rsidRPr="00061BBD">
        <w:rPr>
          <w:rFonts w:asciiTheme="majorBidi" w:hAnsiTheme="majorBidi" w:cstheme="majorBidi"/>
          <w:sz w:val="24"/>
          <w:szCs w:val="24"/>
          <w:lang w:val="en-US"/>
        </w:rPr>
        <w:t xml:space="preserve"> and non-biological factors, all of which are influenced by climate change. Knowledge of these factors will enable scientists to design tools to predict and prevent the introduction, establishment and spread of a vector disease in the context of global change.</w:t>
      </w:r>
    </w:p>
    <w:sectPr w:rsidR="00033592" w:rsidRPr="00061BB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A62F2"/>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37</cp:revision>
  <dcterms:created xsi:type="dcterms:W3CDTF">2020-01-20T08:03:00Z</dcterms:created>
  <dcterms:modified xsi:type="dcterms:W3CDTF">2020-01-26T07:51:00Z</dcterms:modified>
</cp:coreProperties>
</file>