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C5C" w:rsidRDefault="00293792" w:rsidP="00517C5C">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DD52CA" w:rsidRPr="00DD52CA">
        <w:rPr>
          <w:rFonts w:asciiTheme="majorBidi" w:hAnsiTheme="majorBidi" w:cstheme="majorBidi"/>
          <w:b/>
          <w:bCs/>
          <w:color w:val="000000"/>
          <w:sz w:val="28"/>
          <w:szCs w:val="28"/>
          <w:shd w:val="clear" w:color="auto" w:fill="FFFFFF"/>
        </w:rPr>
        <w:t xml:space="preserve">Evaluation de l’effet de l’ajout dans l’aliment d’un anticoccidien à base de plantes naturelles associé à un </w:t>
      </w:r>
      <w:proofErr w:type="spellStart"/>
      <w:r w:rsidR="00DD52CA" w:rsidRPr="00DD52CA">
        <w:rPr>
          <w:rFonts w:asciiTheme="majorBidi" w:hAnsiTheme="majorBidi" w:cstheme="majorBidi"/>
          <w:b/>
          <w:bCs/>
          <w:color w:val="000000"/>
          <w:sz w:val="28"/>
          <w:szCs w:val="28"/>
          <w:shd w:val="clear" w:color="auto" w:fill="FFFFFF"/>
        </w:rPr>
        <w:t>probiotique</w:t>
      </w:r>
      <w:proofErr w:type="spellEnd"/>
      <w:r w:rsidR="00DD52CA" w:rsidRPr="00DD52CA">
        <w:rPr>
          <w:rFonts w:asciiTheme="majorBidi" w:hAnsiTheme="majorBidi" w:cstheme="majorBidi"/>
          <w:b/>
          <w:bCs/>
          <w:color w:val="000000"/>
          <w:sz w:val="28"/>
          <w:szCs w:val="28"/>
          <w:shd w:val="clear" w:color="auto" w:fill="FFFFFF"/>
        </w:rPr>
        <w:t xml:space="preserve"> chez le poulet de chair par le suivi lésionnels de la coccidiose</w:t>
      </w:r>
    </w:p>
    <w:p w:rsidR="00DD52CA" w:rsidRDefault="00DD52CA" w:rsidP="00517C5C">
      <w:pPr>
        <w:rPr>
          <w:rFonts w:asciiTheme="majorBidi" w:hAnsiTheme="majorBidi" w:cstheme="majorBidi"/>
          <w:b/>
          <w:bCs/>
          <w:color w:val="000000"/>
          <w:sz w:val="28"/>
          <w:szCs w:val="28"/>
          <w:shd w:val="clear" w:color="auto" w:fill="FFFFFF"/>
        </w:rPr>
      </w:pPr>
    </w:p>
    <w:p w:rsidR="00DD52CA" w:rsidRPr="00DD52CA" w:rsidRDefault="00DD52CA" w:rsidP="00517C5C">
      <w:pPr>
        <w:rPr>
          <w:rFonts w:asciiTheme="majorBidi" w:hAnsiTheme="majorBidi" w:cstheme="majorBidi"/>
          <w:b/>
          <w:bCs/>
          <w:color w:val="000000"/>
          <w:sz w:val="28"/>
          <w:szCs w:val="28"/>
          <w:shd w:val="clear" w:color="auto" w:fill="FFFFFF"/>
        </w:rPr>
      </w:pPr>
    </w:p>
    <w:p w:rsidR="00DD52CA" w:rsidRPr="00DD52CA" w:rsidRDefault="00DD52CA" w:rsidP="00517C5C">
      <w:pPr>
        <w:rPr>
          <w:rFonts w:asciiTheme="majorBidi" w:eastAsia="Times New Roman" w:hAnsiTheme="majorBidi" w:cstheme="majorBidi"/>
          <w:color w:val="000000"/>
          <w:sz w:val="220"/>
          <w:szCs w:val="220"/>
          <w:lang w:eastAsia="fr-FR"/>
        </w:rPr>
      </w:pPr>
      <w:r w:rsidRPr="00DD52CA">
        <w:rPr>
          <w:rFonts w:asciiTheme="majorBidi" w:hAnsiTheme="majorBidi" w:cstheme="majorBidi"/>
          <w:b/>
          <w:bCs/>
          <w:color w:val="000000"/>
          <w:sz w:val="24"/>
          <w:szCs w:val="24"/>
          <w:shd w:val="clear" w:color="auto" w:fill="FFFFFF"/>
        </w:rPr>
        <w:t>Résumé</w:t>
      </w:r>
      <w:r w:rsidRPr="00DD52CA">
        <w:rPr>
          <w:rFonts w:asciiTheme="majorBidi" w:hAnsiTheme="majorBidi" w:cstheme="majorBidi"/>
          <w:color w:val="000000"/>
          <w:sz w:val="24"/>
          <w:szCs w:val="24"/>
          <w:shd w:val="clear" w:color="auto" w:fill="FFFFFF"/>
        </w:rPr>
        <w:t xml:space="preserve"> : L’objectif de notre étude est d’évaluer l’impact zootechnique et sanitaire par l’utilisation des </w:t>
      </w:r>
      <w:proofErr w:type="spellStart"/>
      <w:r w:rsidRPr="00DD52CA">
        <w:rPr>
          <w:rFonts w:asciiTheme="majorBidi" w:hAnsiTheme="majorBidi" w:cstheme="majorBidi"/>
          <w:color w:val="000000"/>
          <w:sz w:val="24"/>
          <w:szCs w:val="24"/>
          <w:shd w:val="clear" w:color="auto" w:fill="FFFFFF"/>
        </w:rPr>
        <w:t>probiotiques</w:t>
      </w:r>
      <w:proofErr w:type="spellEnd"/>
      <w:r w:rsidRPr="00DD52CA">
        <w:rPr>
          <w:rFonts w:asciiTheme="majorBidi" w:hAnsiTheme="majorBidi" w:cstheme="majorBidi"/>
          <w:color w:val="000000"/>
          <w:sz w:val="24"/>
          <w:szCs w:val="24"/>
          <w:shd w:val="clear" w:color="auto" w:fill="FFFFFF"/>
        </w:rPr>
        <w:t xml:space="preserve"> (</w:t>
      </w:r>
      <w:proofErr w:type="spellStart"/>
      <w:r w:rsidRPr="00DD52CA">
        <w:rPr>
          <w:rFonts w:asciiTheme="majorBidi" w:hAnsiTheme="majorBidi" w:cstheme="majorBidi"/>
          <w:color w:val="000000"/>
          <w:sz w:val="24"/>
          <w:szCs w:val="24"/>
          <w:shd w:val="clear" w:color="auto" w:fill="FFFFFF"/>
        </w:rPr>
        <w:t>Pediococcus</w:t>
      </w:r>
      <w:proofErr w:type="spellEnd"/>
      <w:r w:rsidRPr="00DD52CA">
        <w:rPr>
          <w:rFonts w:asciiTheme="majorBidi" w:hAnsiTheme="majorBidi" w:cstheme="majorBidi"/>
          <w:color w:val="000000"/>
          <w:sz w:val="24"/>
          <w:szCs w:val="24"/>
          <w:shd w:val="clear" w:color="auto" w:fill="FFFFFF"/>
        </w:rPr>
        <w:t xml:space="preserve"> </w:t>
      </w:r>
      <w:proofErr w:type="spellStart"/>
      <w:r w:rsidRPr="00DD52CA">
        <w:rPr>
          <w:rFonts w:asciiTheme="majorBidi" w:hAnsiTheme="majorBidi" w:cstheme="majorBidi"/>
          <w:color w:val="000000"/>
          <w:sz w:val="24"/>
          <w:szCs w:val="24"/>
          <w:shd w:val="clear" w:color="auto" w:fill="FFFFFF"/>
        </w:rPr>
        <w:t>acidilactici</w:t>
      </w:r>
      <w:proofErr w:type="spellEnd"/>
      <w:r w:rsidRPr="00DD52CA">
        <w:rPr>
          <w:rFonts w:asciiTheme="majorBidi" w:hAnsiTheme="majorBidi" w:cstheme="majorBidi"/>
          <w:color w:val="000000"/>
          <w:sz w:val="24"/>
          <w:szCs w:val="24"/>
          <w:shd w:val="clear" w:color="auto" w:fill="FFFFFF"/>
        </w:rPr>
        <w:t xml:space="preserve"> ) associé à l’anticoccidien à base d’extrait naturel de ""Yucca </w:t>
      </w:r>
      <w:proofErr w:type="spellStart"/>
      <w:r w:rsidRPr="00DD52CA">
        <w:rPr>
          <w:rFonts w:asciiTheme="majorBidi" w:hAnsiTheme="majorBidi" w:cstheme="majorBidi"/>
          <w:color w:val="000000"/>
          <w:sz w:val="24"/>
          <w:szCs w:val="24"/>
          <w:shd w:val="clear" w:color="auto" w:fill="FFFFFF"/>
        </w:rPr>
        <w:t>schidigera</w:t>
      </w:r>
      <w:proofErr w:type="spellEnd"/>
      <w:r w:rsidRPr="00DD52CA">
        <w:rPr>
          <w:rFonts w:asciiTheme="majorBidi" w:hAnsiTheme="majorBidi" w:cstheme="majorBidi"/>
          <w:color w:val="000000"/>
          <w:sz w:val="24"/>
          <w:szCs w:val="24"/>
          <w:shd w:val="clear" w:color="auto" w:fill="FFFFFF"/>
        </w:rPr>
        <w:t xml:space="preserve"> et </w:t>
      </w:r>
      <w:proofErr w:type="spellStart"/>
      <w:r w:rsidRPr="00DD52CA">
        <w:rPr>
          <w:rFonts w:asciiTheme="majorBidi" w:hAnsiTheme="majorBidi" w:cstheme="majorBidi"/>
          <w:color w:val="000000"/>
          <w:sz w:val="24"/>
          <w:szCs w:val="24"/>
          <w:shd w:val="clear" w:color="auto" w:fill="FFFFFF"/>
        </w:rPr>
        <w:t>Trigonella</w:t>
      </w:r>
      <w:proofErr w:type="spellEnd"/>
      <w:r w:rsidRPr="00DD52CA">
        <w:rPr>
          <w:rFonts w:asciiTheme="majorBidi" w:hAnsiTheme="majorBidi" w:cstheme="majorBidi"/>
          <w:color w:val="000000"/>
          <w:sz w:val="24"/>
          <w:szCs w:val="24"/>
          <w:shd w:val="clear" w:color="auto" w:fill="FFFFFF"/>
        </w:rPr>
        <w:t xml:space="preserve"> </w:t>
      </w:r>
      <w:proofErr w:type="spellStart"/>
      <w:r w:rsidRPr="00DD52CA">
        <w:rPr>
          <w:rFonts w:asciiTheme="majorBidi" w:hAnsiTheme="majorBidi" w:cstheme="majorBidi"/>
          <w:color w:val="000000"/>
          <w:sz w:val="24"/>
          <w:szCs w:val="24"/>
          <w:shd w:val="clear" w:color="auto" w:fill="FFFFFF"/>
        </w:rPr>
        <w:t>graecum</w:t>
      </w:r>
      <w:proofErr w:type="spellEnd"/>
      <w:r w:rsidRPr="00DD52CA">
        <w:rPr>
          <w:rFonts w:asciiTheme="majorBidi" w:hAnsiTheme="majorBidi" w:cstheme="majorBidi"/>
          <w:color w:val="000000"/>
          <w:sz w:val="24"/>
          <w:szCs w:val="24"/>
          <w:shd w:val="clear" w:color="auto" w:fill="FFFFFF"/>
        </w:rPr>
        <w:t xml:space="preserve">"" additionnés à l’alimentation, comme alternative aux antibiotiques et aux anticoccidiens chimiques et synthétiques dans nos conditions locales d’élevage Pour ce faire 2 lots de 1400 et 3200 poussins chair de la souche COBB 500, respectivement pour le lot A (expérimental) qui recevait une alimentation additionnée de </w:t>
      </w:r>
      <w:proofErr w:type="spellStart"/>
      <w:r w:rsidRPr="00DD52CA">
        <w:rPr>
          <w:rFonts w:asciiTheme="majorBidi" w:hAnsiTheme="majorBidi" w:cstheme="majorBidi"/>
          <w:color w:val="000000"/>
          <w:sz w:val="24"/>
          <w:szCs w:val="24"/>
          <w:shd w:val="clear" w:color="auto" w:fill="FFFFFF"/>
        </w:rPr>
        <w:t>probiotiques</w:t>
      </w:r>
      <w:proofErr w:type="spellEnd"/>
      <w:r w:rsidRPr="00DD52CA">
        <w:rPr>
          <w:rFonts w:asciiTheme="majorBidi" w:hAnsiTheme="majorBidi" w:cstheme="majorBidi"/>
          <w:color w:val="000000"/>
          <w:sz w:val="24"/>
          <w:szCs w:val="24"/>
          <w:shd w:val="clear" w:color="auto" w:fill="FFFFFF"/>
        </w:rPr>
        <w:t xml:space="preserve"> (</w:t>
      </w:r>
      <w:proofErr w:type="spellStart"/>
      <w:r w:rsidRPr="00DD52CA">
        <w:rPr>
          <w:rFonts w:asciiTheme="majorBidi" w:hAnsiTheme="majorBidi" w:cstheme="majorBidi"/>
          <w:color w:val="000000"/>
          <w:sz w:val="24"/>
          <w:szCs w:val="24"/>
          <w:shd w:val="clear" w:color="auto" w:fill="FFFFFF"/>
        </w:rPr>
        <w:t>Pediococcus</w:t>
      </w:r>
      <w:proofErr w:type="spellEnd"/>
      <w:r w:rsidRPr="00DD52CA">
        <w:rPr>
          <w:rFonts w:asciiTheme="majorBidi" w:hAnsiTheme="majorBidi" w:cstheme="majorBidi"/>
          <w:color w:val="000000"/>
          <w:sz w:val="24"/>
          <w:szCs w:val="24"/>
          <w:shd w:val="clear" w:color="auto" w:fill="FFFFFF"/>
        </w:rPr>
        <w:t xml:space="preserve"> </w:t>
      </w:r>
      <w:proofErr w:type="spellStart"/>
      <w:r w:rsidRPr="00DD52CA">
        <w:rPr>
          <w:rFonts w:asciiTheme="majorBidi" w:hAnsiTheme="majorBidi" w:cstheme="majorBidi"/>
          <w:color w:val="000000"/>
          <w:sz w:val="24"/>
          <w:szCs w:val="24"/>
          <w:shd w:val="clear" w:color="auto" w:fill="FFFFFF"/>
        </w:rPr>
        <w:t>acidilactici</w:t>
      </w:r>
      <w:proofErr w:type="spellEnd"/>
      <w:r w:rsidRPr="00DD52CA">
        <w:rPr>
          <w:rFonts w:asciiTheme="majorBidi" w:hAnsiTheme="majorBidi" w:cstheme="majorBidi"/>
          <w:color w:val="000000"/>
          <w:sz w:val="24"/>
          <w:szCs w:val="24"/>
          <w:shd w:val="clear" w:color="auto" w:fill="FFFFFF"/>
        </w:rPr>
        <w:t xml:space="preserve">) MA 18/5M à raison de 10P 9 P UFC/kg associé à l’anticoccidien à base d’extrait naturel de ""Yucca </w:t>
      </w:r>
      <w:proofErr w:type="spellStart"/>
      <w:r w:rsidRPr="00DD52CA">
        <w:rPr>
          <w:rFonts w:asciiTheme="majorBidi" w:hAnsiTheme="majorBidi" w:cstheme="majorBidi"/>
          <w:color w:val="000000"/>
          <w:sz w:val="24"/>
          <w:szCs w:val="24"/>
          <w:shd w:val="clear" w:color="auto" w:fill="FFFFFF"/>
        </w:rPr>
        <w:t>schidigera</w:t>
      </w:r>
      <w:proofErr w:type="spellEnd"/>
      <w:r w:rsidRPr="00DD52CA">
        <w:rPr>
          <w:rFonts w:asciiTheme="majorBidi" w:hAnsiTheme="majorBidi" w:cstheme="majorBidi"/>
          <w:color w:val="000000"/>
          <w:sz w:val="24"/>
          <w:szCs w:val="24"/>
          <w:shd w:val="clear" w:color="auto" w:fill="FFFFFF"/>
        </w:rPr>
        <w:t xml:space="preserve"> et </w:t>
      </w:r>
      <w:proofErr w:type="spellStart"/>
      <w:r w:rsidRPr="00DD52CA">
        <w:rPr>
          <w:rFonts w:asciiTheme="majorBidi" w:hAnsiTheme="majorBidi" w:cstheme="majorBidi"/>
          <w:color w:val="000000"/>
          <w:sz w:val="24"/>
          <w:szCs w:val="24"/>
          <w:shd w:val="clear" w:color="auto" w:fill="FFFFFF"/>
        </w:rPr>
        <w:t>Trigonella</w:t>
      </w:r>
      <w:proofErr w:type="spellEnd"/>
      <w:r w:rsidRPr="00DD52CA">
        <w:rPr>
          <w:rFonts w:asciiTheme="majorBidi" w:hAnsiTheme="majorBidi" w:cstheme="majorBidi"/>
          <w:color w:val="000000"/>
          <w:sz w:val="24"/>
          <w:szCs w:val="24"/>
          <w:shd w:val="clear" w:color="auto" w:fill="FFFFFF"/>
        </w:rPr>
        <w:t xml:space="preserve"> </w:t>
      </w:r>
      <w:proofErr w:type="spellStart"/>
      <w:r w:rsidRPr="00DD52CA">
        <w:rPr>
          <w:rFonts w:asciiTheme="majorBidi" w:hAnsiTheme="majorBidi" w:cstheme="majorBidi"/>
          <w:color w:val="000000"/>
          <w:sz w:val="24"/>
          <w:szCs w:val="24"/>
          <w:shd w:val="clear" w:color="auto" w:fill="FFFFFF"/>
        </w:rPr>
        <w:t>graecum</w:t>
      </w:r>
      <w:proofErr w:type="spellEnd"/>
      <w:r w:rsidRPr="00DD52CA">
        <w:rPr>
          <w:rFonts w:asciiTheme="majorBidi" w:hAnsiTheme="majorBidi" w:cstheme="majorBidi"/>
          <w:color w:val="000000"/>
          <w:sz w:val="24"/>
          <w:szCs w:val="24"/>
          <w:shd w:val="clear" w:color="auto" w:fill="FFFFFF"/>
        </w:rPr>
        <w:t xml:space="preserve">"" à raison 0.5g/kg, et pour le lot B (témoin) qui recevait une alimentation sans ajout ont été élevés séparément durant 52 jours dans les mêmes conditions d’élevage, une même source d’aliment et d’eau. Les résultats relatifs aux performances zootechniques ont montré une amélioration significative pour le gain de poids se traduisant par un indice de consommation meilleur ainsi qu’un taux de mortalité nettement amélioré. Quant à son impact sanitaire, l’indice lésionnel est évalué par la méthode Johnson et Reid a montrée qu’en termes numériques des indices plus importants dans le lot B que ceux du lot A révélateur des formes cliniques et </w:t>
      </w:r>
      <w:proofErr w:type="spellStart"/>
      <w:r w:rsidRPr="00DD52CA">
        <w:rPr>
          <w:rFonts w:asciiTheme="majorBidi" w:hAnsiTheme="majorBidi" w:cstheme="majorBidi"/>
          <w:color w:val="000000"/>
          <w:sz w:val="24"/>
          <w:szCs w:val="24"/>
          <w:shd w:val="clear" w:color="auto" w:fill="FFFFFF"/>
        </w:rPr>
        <w:t>subcliniques</w:t>
      </w:r>
      <w:proofErr w:type="spellEnd"/>
      <w:r w:rsidRPr="00DD52CA">
        <w:rPr>
          <w:rFonts w:asciiTheme="majorBidi" w:hAnsiTheme="majorBidi" w:cstheme="majorBidi"/>
          <w:color w:val="000000"/>
          <w:sz w:val="24"/>
          <w:szCs w:val="24"/>
          <w:shd w:val="clear" w:color="auto" w:fill="FFFFFF"/>
        </w:rPr>
        <w:t xml:space="preserve"> de la coccidiose malgré la présence d’un anticoccidien chimique dans l’aliment et les éventuels traitements dans l’eau de boisson</w:t>
      </w:r>
    </w:p>
    <w:p w:rsidR="003D099C" w:rsidRPr="006071B4" w:rsidRDefault="003D099C" w:rsidP="006071B4">
      <w:pPr>
        <w:rPr>
          <w:rFonts w:asciiTheme="majorBidi" w:eastAsia="Times New Roman" w:hAnsiTheme="majorBidi" w:cstheme="majorBidi"/>
          <w:color w:val="000000"/>
          <w:sz w:val="160"/>
          <w:szCs w:val="160"/>
          <w:lang w:eastAsia="fr-FR"/>
        </w:rPr>
      </w:pPr>
    </w:p>
    <w:sectPr w:rsidR="003D099C" w:rsidRPr="006071B4"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105496"/>
    <w:rsid w:val="00106812"/>
    <w:rsid w:val="0011686A"/>
    <w:rsid w:val="00132398"/>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31E30"/>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17C5C"/>
    <w:rsid w:val="0054097A"/>
    <w:rsid w:val="00550F99"/>
    <w:rsid w:val="00556484"/>
    <w:rsid w:val="00557C87"/>
    <w:rsid w:val="00565960"/>
    <w:rsid w:val="005A2465"/>
    <w:rsid w:val="005B4176"/>
    <w:rsid w:val="005B62FD"/>
    <w:rsid w:val="005C0899"/>
    <w:rsid w:val="005C3A53"/>
    <w:rsid w:val="005C46AD"/>
    <w:rsid w:val="005C6CB9"/>
    <w:rsid w:val="005F1802"/>
    <w:rsid w:val="006071B4"/>
    <w:rsid w:val="0062143D"/>
    <w:rsid w:val="00626A1E"/>
    <w:rsid w:val="006522D1"/>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7C1E8E"/>
    <w:rsid w:val="007E16C3"/>
    <w:rsid w:val="00806E36"/>
    <w:rsid w:val="00821014"/>
    <w:rsid w:val="0083192A"/>
    <w:rsid w:val="008328E9"/>
    <w:rsid w:val="00851884"/>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D7CBA"/>
    <w:rsid w:val="00A01039"/>
    <w:rsid w:val="00A16DC9"/>
    <w:rsid w:val="00A35FBA"/>
    <w:rsid w:val="00A374D2"/>
    <w:rsid w:val="00A84603"/>
    <w:rsid w:val="00A9100D"/>
    <w:rsid w:val="00A94F25"/>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31395"/>
    <w:rsid w:val="00C36A93"/>
    <w:rsid w:val="00C43102"/>
    <w:rsid w:val="00C56344"/>
    <w:rsid w:val="00C74C1D"/>
    <w:rsid w:val="00C84843"/>
    <w:rsid w:val="00CA4B92"/>
    <w:rsid w:val="00CC1BC3"/>
    <w:rsid w:val="00CF015E"/>
    <w:rsid w:val="00D06A66"/>
    <w:rsid w:val="00D22314"/>
    <w:rsid w:val="00D82737"/>
    <w:rsid w:val="00D95577"/>
    <w:rsid w:val="00D95EFC"/>
    <w:rsid w:val="00DA2F86"/>
    <w:rsid w:val="00DA6CD4"/>
    <w:rsid w:val="00DC1A32"/>
    <w:rsid w:val="00DC1B3B"/>
    <w:rsid w:val="00DD52CA"/>
    <w:rsid w:val="00DD7F81"/>
    <w:rsid w:val="00DE68CC"/>
    <w:rsid w:val="00DE7C07"/>
    <w:rsid w:val="00E239A4"/>
    <w:rsid w:val="00E53EB6"/>
    <w:rsid w:val="00E728C5"/>
    <w:rsid w:val="00E903E9"/>
    <w:rsid w:val="00E97B0C"/>
    <w:rsid w:val="00ED299A"/>
    <w:rsid w:val="00EF2C32"/>
    <w:rsid w:val="00F01013"/>
    <w:rsid w:val="00F0753F"/>
    <w:rsid w:val="00F27DCB"/>
    <w:rsid w:val="00F423D8"/>
    <w:rsid w:val="00F44A57"/>
    <w:rsid w:val="00F44B84"/>
    <w:rsid w:val="00F50A22"/>
    <w:rsid w:val="00F70AAA"/>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B70FA-71C1-4FA1-8031-B548E4A1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1</Pages>
  <Words>266</Words>
  <Characters>1468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1313</cp:revision>
  <dcterms:created xsi:type="dcterms:W3CDTF">2019-12-10T13:04:00Z</dcterms:created>
  <dcterms:modified xsi:type="dcterms:W3CDTF">2020-02-04T07:25:00Z</dcterms:modified>
</cp:coreProperties>
</file>