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D4" w:rsidRDefault="004004D4" w:rsidP="00BF10A4">
      <w:pPr>
        <w:rPr>
          <w:rFonts w:asciiTheme="majorBidi" w:eastAsia="Times New Roman" w:hAnsiTheme="majorBidi" w:cstheme="majorBidi"/>
          <w:b/>
          <w:bCs/>
          <w:sz w:val="28"/>
          <w:szCs w:val="28"/>
          <w:lang w:eastAsia="fr-FR"/>
        </w:rPr>
      </w:pPr>
    </w:p>
    <w:p w:rsidR="00DA1071" w:rsidRDefault="0038268C" w:rsidP="00DA1071">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DA1071" w:rsidRPr="00DA1071">
        <w:rPr>
          <w:rFonts w:asciiTheme="majorBidi" w:hAnsiTheme="majorBidi" w:cstheme="majorBidi"/>
          <w:b/>
          <w:bCs/>
          <w:sz w:val="28"/>
          <w:szCs w:val="28"/>
        </w:rPr>
        <w:t xml:space="preserve">Contribution à l'étude des infections utérines chez la vache à l'abattoir d'El-Harrach </w:t>
      </w:r>
    </w:p>
    <w:p w:rsidR="003F77FB" w:rsidRPr="003F77FB" w:rsidRDefault="003F77FB" w:rsidP="00DA107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DA1071" w:rsidRPr="00DA1071" w:rsidRDefault="00DA1071" w:rsidP="00DA1071">
      <w:pPr>
        <w:rPr>
          <w:rFonts w:asciiTheme="majorBidi" w:hAnsiTheme="majorBidi" w:cstheme="majorBidi"/>
          <w:sz w:val="24"/>
          <w:szCs w:val="24"/>
        </w:rPr>
      </w:pPr>
      <w:r w:rsidRPr="00DA1071">
        <w:rPr>
          <w:rFonts w:asciiTheme="majorBidi" w:hAnsiTheme="majorBidi" w:cstheme="majorBidi"/>
          <w:sz w:val="24"/>
          <w:szCs w:val="24"/>
        </w:rPr>
        <w:t xml:space="preserve">Notre contribution à travers ce travail s’inscrit dans le cadre de recenser les différentes lésions de l’appareil génital de la vache, tout en prêtant attention aux changements histologiques de l’utérus lors de l’infection utérine à différents degrés. Les résultats obtenus montrent que parmi 310 vaches réformées examinées, 32 étaient gravides et 278 non gravides, parmi ces dernières, 44 cas portent des anomalies de l’utérus, des oviductes et de ovaires. Les lésions se répartissent comme suit : infection utérine 15 (5,39%), cervicite 04 (1,43%), col double 1 (0,35%), salpingite, 7 (2,51%), kyste ovarien 10 (3,59%), adhérence O-B 05 (1,79%), ovaires lisses 02(0,71%). Le résultat de l’étude histologique de l’infection utérine montre que </w:t>
      </w:r>
      <w:proofErr w:type="gramStart"/>
      <w:r w:rsidRPr="00DA1071">
        <w:rPr>
          <w:rFonts w:asciiTheme="majorBidi" w:hAnsiTheme="majorBidi" w:cstheme="majorBidi"/>
          <w:sz w:val="24"/>
          <w:szCs w:val="24"/>
        </w:rPr>
        <w:t>les différents couches histologiques</w:t>
      </w:r>
      <w:proofErr w:type="gramEnd"/>
      <w:r w:rsidRPr="00DA1071">
        <w:rPr>
          <w:rFonts w:asciiTheme="majorBidi" w:hAnsiTheme="majorBidi" w:cstheme="majorBidi"/>
          <w:sz w:val="24"/>
          <w:szCs w:val="24"/>
        </w:rPr>
        <w:t xml:space="preserve"> de l’utérus présentent divers changements selon le degré de l’infection commençant par une faible infiltration du tissu par les cellules inflammatoires et une faible abrasion de l’épithélium de surface, passant à une infiltration massive et une abrasion importante, ainsi une fibrose </w:t>
      </w:r>
      <w:proofErr w:type="spellStart"/>
      <w:r w:rsidRPr="00DA1071">
        <w:rPr>
          <w:rFonts w:asciiTheme="majorBidi" w:hAnsiTheme="majorBidi" w:cstheme="majorBidi"/>
          <w:sz w:val="24"/>
          <w:szCs w:val="24"/>
        </w:rPr>
        <w:t>périglandulaire</w:t>
      </w:r>
      <w:proofErr w:type="spellEnd"/>
      <w:r w:rsidRPr="00DA1071">
        <w:rPr>
          <w:rFonts w:asciiTheme="majorBidi" w:hAnsiTheme="majorBidi" w:cstheme="majorBidi"/>
          <w:sz w:val="24"/>
          <w:szCs w:val="24"/>
        </w:rPr>
        <w:t>, finissant par une déformation de la structure de ce tissu.</w:t>
      </w:r>
    </w:p>
    <w:p w:rsidR="00DA1071" w:rsidRPr="00DA1071" w:rsidRDefault="00DA1071" w:rsidP="00DA1071">
      <w:pPr>
        <w:rPr>
          <w:rFonts w:asciiTheme="majorBidi" w:hAnsiTheme="majorBidi" w:cstheme="majorBidi"/>
          <w:sz w:val="24"/>
          <w:szCs w:val="24"/>
        </w:rPr>
      </w:pPr>
      <w:bookmarkStart w:id="0" w:name="_GoBack"/>
      <w:bookmarkEnd w:id="0"/>
    </w:p>
    <w:p w:rsidR="00DA1071" w:rsidRPr="00DA1071" w:rsidRDefault="00DA1071" w:rsidP="00DA1071">
      <w:pPr>
        <w:rPr>
          <w:rFonts w:asciiTheme="majorBidi" w:hAnsiTheme="majorBidi" w:cstheme="majorBidi"/>
          <w:sz w:val="24"/>
          <w:szCs w:val="24"/>
        </w:rPr>
      </w:pPr>
    </w:p>
    <w:p w:rsidR="00DA1071" w:rsidRPr="00DA1071" w:rsidRDefault="00DA1071" w:rsidP="00DA1071">
      <w:pPr>
        <w:rPr>
          <w:rFonts w:asciiTheme="majorBidi" w:hAnsiTheme="majorBidi" w:cstheme="majorBidi"/>
          <w:b/>
          <w:bCs/>
          <w:sz w:val="24"/>
          <w:szCs w:val="24"/>
        </w:rPr>
      </w:pPr>
      <w:r w:rsidRPr="00DA1071">
        <w:rPr>
          <w:rFonts w:asciiTheme="majorBidi" w:hAnsiTheme="majorBidi" w:cstheme="majorBidi"/>
          <w:b/>
          <w:bCs/>
          <w:sz w:val="24"/>
          <w:szCs w:val="24"/>
        </w:rPr>
        <w:t>Abstract</w:t>
      </w:r>
      <w:r w:rsidRPr="00DA1071">
        <w:rPr>
          <w:rFonts w:asciiTheme="majorBidi" w:hAnsiTheme="majorBidi" w:cstheme="majorBidi"/>
          <w:b/>
          <w:bCs/>
          <w:sz w:val="24"/>
          <w:szCs w:val="24"/>
        </w:rPr>
        <w:t> :</w:t>
      </w:r>
    </w:p>
    <w:p w:rsidR="00DF3BB5" w:rsidRPr="00340F05" w:rsidRDefault="00DA1071" w:rsidP="00DA1071">
      <w:pPr>
        <w:rPr>
          <w:rFonts w:asciiTheme="majorBidi" w:hAnsiTheme="majorBidi" w:cstheme="majorBidi"/>
          <w:sz w:val="24"/>
          <w:szCs w:val="24"/>
          <w:lang w:val="en-US"/>
        </w:rPr>
      </w:pPr>
      <w:r w:rsidRPr="00DA1071">
        <w:rPr>
          <w:rFonts w:asciiTheme="majorBidi" w:hAnsiTheme="majorBidi" w:cstheme="majorBidi"/>
          <w:sz w:val="24"/>
          <w:szCs w:val="24"/>
        </w:rPr>
        <w:t xml:space="preserve">Our contribution </w:t>
      </w:r>
      <w:proofErr w:type="spellStart"/>
      <w:r w:rsidRPr="00DA1071">
        <w:rPr>
          <w:rFonts w:asciiTheme="majorBidi" w:hAnsiTheme="majorBidi" w:cstheme="majorBidi"/>
          <w:sz w:val="24"/>
          <w:szCs w:val="24"/>
        </w:rPr>
        <w:t>through</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this</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work</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is</w:t>
      </w:r>
      <w:proofErr w:type="spellEnd"/>
      <w:r w:rsidRPr="00DA1071">
        <w:rPr>
          <w:rFonts w:asciiTheme="majorBidi" w:hAnsiTheme="majorBidi" w:cstheme="majorBidi"/>
          <w:sz w:val="24"/>
          <w:szCs w:val="24"/>
        </w:rPr>
        <w:t xml:space="preserve"> in the </w:t>
      </w:r>
      <w:proofErr w:type="spellStart"/>
      <w:r w:rsidRPr="00DA1071">
        <w:rPr>
          <w:rFonts w:asciiTheme="majorBidi" w:hAnsiTheme="majorBidi" w:cstheme="majorBidi"/>
          <w:sz w:val="24"/>
          <w:szCs w:val="24"/>
        </w:rPr>
        <w:t>context</w:t>
      </w:r>
      <w:proofErr w:type="spellEnd"/>
      <w:r w:rsidRPr="00DA1071">
        <w:rPr>
          <w:rFonts w:asciiTheme="majorBidi" w:hAnsiTheme="majorBidi" w:cstheme="majorBidi"/>
          <w:sz w:val="24"/>
          <w:szCs w:val="24"/>
        </w:rPr>
        <w:t xml:space="preserve"> of </w:t>
      </w:r>
      <w:proofErr w:type="spellStart"/>
      <w:r w:rsidRPr="00DA1071">
        <w:rPr>
          <w:rFonts w:asciiTheme="majorBidi" w:hAnsiTheme="majorBidi" w:cstheme="majorBidi"/>
          <w:sz w:val="24"/>
          <w:szCs w:val="24"/>
        </w:rPr>
        <w:t>identifying</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different</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lesions</w:t>
      </w:r>
      <w:proofErr w:type="spellEnd"/>
      <w:r w:rsidRPr="00DA1071">
        <w:rPr>
          <w:rFonts w:asciiTheme="majorBidi" w:hAnsiTheme="majorBidi" w:cstheme="majorBidi"/>
          <w:sz w:val="24"/>
          <w:szCs w:val="24"/>
        </w:rPr>
        <w:t xml:space="preserve"> of the </w:t>
      </w:r>
      <w:proofErr w:type="spellStart"/>
      <w:r w:rsidRPr="00DA1071">
        <w:rPr>
          <w:rFonts w:asciiTheme="majorBidi" w:hAnsiTheme="majorBidi" w:cstheme="majorBidi"/>
          <w:sz w:val="24"/>
          <w:szCs w:val="24"/>
        </w:rPr>
        <w:t>genital</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apparatus</w:t>
      </w:r>
      <w:proofErr w:type="spellEnd"/>
      <w:r w:rsidRPr="00DA1071">
        <w:rPr>
          <w:rFonts w:asciiTheme="majorBidi" w:hAnsiTheme="majorBidi" w:cstheme="majorBidi"/>
          <w:sz w:val="24"/>
          <w:szCs w:val="24"/>
        </w:rPr>
        <w:t xml:space="preserve"> of the </w:t>
      </w:r>
      <w:proofErr w:type="spellStart"/>
      <w:r w:rsidRPr="00DA1071">
        <w:rPr>
          <w:rFonts w:asciiTheme="majorBidi" w:hAnsiTheme="majorBidi" w:cstheme="majorBidi"/>
          <w:sz w:val="24"/>
          <w:szCs w:val="24"/>
        </w:rPr>
        <w:t>cow</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while</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paying</w:t>
      </w:r>
      <w:proofErr w:type="spellEnd"/>
      <w:r w:rsidRPr="00DA1071">
        <w:rPr>
          <w:rFonts w:asciiTheme="majorBidi" w:hAnsiTheme="majorBidi" w:cstheme="majorBidi"/>
          <w:sz w:val="24"/>
          <w:szCs w:val="24"/>
        </w:rPr>
        <w:t xml:space="preserve"> attention to the </w:t>
      </w:r>
      <w:proofErr w:type="spellStart"/>
      <w:r w:rsidRPr="00DA1071">
        <w:rPr>
          <w:rFonts w:asciiTheme="majorBidi" w:hAnsiTheme="majorBidi" w:cstheme="majorBidi"/>
          <w:sz w:val="24"/>
          <w:szCs w:val="24"/>
        </w:rPr>
        <w:t>histological</w:t>
      </w:r>
      <w:proofErr w:type="spellEnd"/>
      <w:r w:rsidRPr="00DA1071">
        <w:rPr>
          <w:rFonts w:asciiTheme="majorBidi" w:hAnsiTheme="majorBidi" w:cstheme="majorBidi"/>
          <w:sz w:val="24"/>
          <w:szCs w:val="24"/>
        </w:rPr>
        <w:t xml:space="preserve"> changes of the </w:t>
      </w:r>
      <w:proofErr w:type="spellStart"/>
      <w:r w:rsidRPr="00DA1071">
        <w:rPr>
          <w:rFonts w:asciiTheme="majorBidi" w:hAnsiTheme="majorBidi" w:cstheme="majorBidi"/>
          <w:sz w:val="24"/>
          <w:szCs w:val="24"/>
        </w:rPr>
        <w:t>uterus</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during</w:t>
      </w:r>
      <w:proofErr w:type="spellEnd"/>
      <w:r w:rsidRPr="00DA1071">
        <w:rPr>
          <w:rFonts w:asciiTheme="majorBidi" w:hAnsiTheme="majorBidi" w:cstheme="majorBidi"/>
          <w:sz w:val="24"/>
          <w:szCs w:val="24"/>
        </w:rPr>
        <w:t xml:space="preserve"> infection </w:t>
      </w:r>
      <w:proofErr w:type="spellStart"/>
      <w:r w:rsidRPr="00DA1071">
        <w:rPr>
          <w:rFonts w:asciiTheme="majorBidi" w:hAnsiTheme="majorBidi" w:cstheme="majorBidi"/>
          <w:sz w:val="24"/>
          <w:szCs w:val="24"/>
        </w:rPr>
        <w:t>uterine</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different</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degrees</w:t>
      </w:r>
      <w:proofErr w:type="spellEnd"/>
      <w:r w:rsidRPr="00DA1071">
        <w:rPr>
          <w:rFonts w:asciiTheme="majorBidi" w:hAnsiTheme="majorBidi" w:cstheme="majorBidi"/>
          <w:sz w:val="24"/>
          <w:szCs w:val="24"/>
        </w:rPr>
        <w:t xml:space="preserve">. The </w:t>
      </w:r>
      <w:proofErr w:type="spellStart"/>
      <w:r w:rsidRPr="00DA1071">
        <w:rPr>
          <w:rFonts w:asciiTheme="majorBidi" w:hAnsiTheme="majorBidi" w:cstheme="majorBidi"/>
          <w:sz w:val="24"/>
          <w:szCs w:val="24"/>
        </w:rPr>
        <w:t>results</w:t>
      </w:r>
      <w:proofErr w:type="spellEnd"/>
      <w:r w:rsidRPr="00DA1071">
        <w:rPr>
          <w:rFonts w:asciiTheme="majorBidi" w:hAnsiTheme="majorBidi" w:cstheme="majorBidi"/>
          <w:sz w:val="24"/>
          <w:szCs w:val="24"/>
        </w:rPr>
        <w:t xml:space="preserve"> show </w:t>
      </w:r>
      <w:proofErr w:type="spellStart"/>
      <w:r w:rsidRPr="00DA1071">
        <w:rPr>
          <w:rFonts w:asciiTheme="majorBidi" w:hAnsiTheme="majorBidi" w:cstheme="majorBidi"/>
          <w:sz w:val="24"/>
          <w:szCs w:val="24"/>
        </w:rPr>
        <w:t>that</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among</w:t>
      </w:r>
      <w:proofErr w:type="spellEnd"/>
      <w:r w:rsidRPr="00DA1071">
        <w:rPr>
          <w:rFonts w:asciiTheme="majorBidi" w:hAnsiTheme="majorBidi" w:cstheme="majorBidi"/>
          <w:sz w:val="24"/>
          <w:szCs w:val="24"/>
        </w:rPr>
        <w:t xml:space="preserve"> 310 </w:t>
      </w:r>
      <w:proofErr w:type="spellStart"/>
      <w:r w:rsidRPr="00DA1071">
        <w:rPr>
          <w:rFonts w:asciiTheme="majorBidi" w:hAnsiTheme="majorBidi" w:cstheme="majorBidi"/>
          <w:sz w:val="24"/>
          <w:szCs w:val="24"/>
        </w:rPr>
        <w:t>examined</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culled</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cows</w:t>
      </w:r>
      <w:proofErr w:type="spellEnd"/>
      <w:r w:rsidRPr="00DA1071">
        <w:rPr>
          <w:rFonts w:asciiTheme="majorBidi" w:hAnsiTheme="majorBidi" w:cstheme="majorBidi"/>
          <w:sz w:val="24"/>
          <w:szCs w:val="24"/>
        </w:rPr>
        <w:t xml:space="preserve">, 32 </w:t>
      </w:r>
      <w:proofErr w:type="spellStart"/>
      <w:r w:rsidRPr="00DA1071">
        <w:rPr>
          <w:rFonts w:asciiTheme="majorBidi" w:hAnsiTheme="majorBidi" w:cstheme="majorBidi"/>
          <w:sz w:val="24"/>
          <w:szCs w:val="24"/>
        </w:rPr>
        <w:t>were</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pregnant</w:t>
      </w:r>
      <w:proofErr w:type="spellEnd"/>
      <w:r w:rsidRPr="00DA1071">
        <w:rPr>
          <w:rFonts w:asciiTheme="majorBidi" w:hAnsiTheme="majorBidi" w:cstheme="majorBidi"/>
          <w:sz w:val="24"/>
          <w:szCs w:val="24"/>
        </w:rPr>
        <w:t xml:space="preserve"> and 278 </w:t>
      </w:r>
      <w:proofErr w:type="spellStart"/>
      <w:r w:rsidRPr="00DA1071">
        <w:rPr>
          <w:rFonts w:asciiTheme="majorBidi" w:hAnsiTheme="majorBidi" w:cstheme="majorBidi"/>
          <w:sz w:val="24"/>
          <w:szCs w:val="24"/>
        </w:rPr>
        <w:t>nonpregnant</w:t>
      </w:r>
      <w:proofErr w:type="spellEnd"/>
      <w:r w:rsidRPr="00DA1071">
        <w:rPr>
          <w:rFonts w:asciiTheme="majorBidi" w:hAnsiTheme="majorBidi" w:cstheme="majorBidi"/>
          <w:sz w:val="24"/>
          <w:szCs w:val="24"/>
        </w:rPr>
        <w:t xml:space="preserve">, of </w:t>
      </w:r>
      <w:proofErr w:type="spellStart"/>
      <w:r w:rsidRPr="00DA1071">
        <w:rPr>
          <w:rFonts w:asciiTheme="majorBidi" w:hAnsiTheme="majorBidi" w:cstheme="majorBidi"/>
          <w:sz w:val="24"/>
          <w:szCs w:val="24"/>
        </w:rPr>
        <w:t>these</w:t>
      </w:r>
      <w:proofErr w:type="spellEnd"/>
      <w:r w:rsidRPr="00DA1071">
        <w:rPr>
          <w:rFonts w:asciiTheme="majorBidi" w:hAnsiTheme="majorBidi" w:cstheme="majorBidi"/>
          <w:sz w:val="24"/>
          <w:szCs w:val="24"/>
        </w:rPr>
        <w:t xml:space="preserve">, 44 cases are anomalies of the </w:t>
      </w:r>
      <w:proofErr w:type="spellStart"/>
      <w:r w:rsidRPr="00DA1071">
        <w:rPr>
          <w:rFonts w:asciiTheme="majorBidi" w:hAnsiTheme="majorBidi" w:cstheme="majorBidi"/>
          <w:sz w:val="24"/>
          <w:szCs w:val="24"/>
        </w:rPr>
        <w:t>uterus</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oviducts</w:t>
      </w:r>
      <w:proofErr w:type="spellEnd"/>
      <w:r w:rsidRPr="00DA1071">
        <w:rPr>
          <w:rFonts w:asciiTheme="majorBidi" w:hAnsiTheme="majorBidi" w:cstheme="majorBidi"/>
          <w:sz w:val="24"/>
          <w:szCs w:val="24"/>
        </w:rPr>
        <w:t xml:space="preserve"> and </w:t>
      </w:r>
      <w:proofErr w:type="spellStart"/>
      <w:r w:rsidRPr="00DA1071">
        <w:rPr>
          <w:rFonts w:asciiTheme="majorBidi" w:hAnsiTheme="majorBidi" w:cstheme="majorBidi"/>
          <w:sz w:val="24"/>
          <w:szCs w:val="24"/>
        </w:rPr>
        <w:t>ovaries</w:t>
      </w:r>
      <w:proofErr w:type="spellEnd"/>
      <w:r w:rsidRPr="00DA1071">
        <w:rPr>
          <w:rFonts w:asciiTheme="majorBidi" w:hAnsiTheme="majorBidi" w:cstheme="majorBidi"/>
          <w:sz w:val="24"/>
          <w:szCs w:val="24"/>
        </w:rPr>
        <w:t xml:space="preserve">. The </w:t>
      </w:r>
      <w:proofErr w:type="spellStart"/>
      <w:r w:rsidRPr="00DA1071">
        <w:rPr>
          <w:rFonts w:asciiTheme="majorBidi" w:hAnsiTheme="majorBidi" w:cstheme="majorBidi"/>
          <w:sz w:val="24"/>
          <w:szCs w:val="24"/>
        </w:rPr>
        <w:t>uterine</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lesions</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were</w:t>
      </w:r>
      <w:proofErr w:type="spellEnd"/>
      <w:r w:rsidRPr="00DA1071">
        <w:rPr>
          <w:rFonts w:asciiTheme="majorBidi" w:hAnsiTheme="majorBidi" w:cstheme="majorBidi"/>
          <w:sz w:val="24"/>
          <w:szCs w:val="24"/>
        </w:rPr>
        <w:t xml:space="preserve"> as </w:t>
      </w:r>
      <w:proofErr w:type="spellStart"/>
      <w:proofErr w:type="gramStart"/>
      <w:r w:rsidRPr="00DA1071">
        <w:rPr>
          <w:rFonts w:asciiTheme="majorBidi" w:hAnsiTheme="majorBidi" w:cstheme="majorBidi"/>
          <w:sz w:val="24"/>
          <w:szCs w:val="24"/>
        </w:rPr>
        <w:t>follows</w:t>
      </w:r>
      <w:proofErr w:type="spellEnd"/>
      <w:r w:rsidRPr="00DA1071">
        <w:rPr>
          <w:rFonts w:asciiTheme="majorBidi" w:hAnsiTheme="majorBidi" w:cstheme="majorBidi"/>
          <w:sz w:val="24"/>
          <w:szCs w:val="24"/>
        </w:rPr>
        <w:t>:</w:t>
      </w:r>
      <w:proofErr w:type="gram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uterine</w:t>
      </w:r>
      <w:proofErr w:type="spellEnd"/>
      <w:r w:rsidRPr="00DA1071">
        <w:rPr>
          <w:rFonts w:asciiTheme="majorBidi" w:hAnsiTheme="majorBidi" w:cstheme="majorBidi"/>
          <w:sz w:val="24"/>
          <w:szCs w:val="24"/>
        </w:rPr>
        <w:t xml:space="preserve"> 15 (5.39%) infection, </w:t>
      </w:r>
      <w:proofErr w:type="spellStart"/>
      <w:r w:rsidRPr="00DA1071">
        <w:rPr>
          <w:rFonts w:asciiTheme="majorBidi" w:hAnsiTheme="majorBidi" w:cstheme="majorBidi"/>
          <w:sz w:val="24"/>
          <w:szCs w:val="24"/>
        </w:rPr>
        <w:t>cervicitis</w:t>
      </w:r>
      <w:proofErr w:type="spellEnd"/>
      <w:r w:rsidRPr="00DA1071">
        <w:rPr>
          <w:rFonts w:asciiTheme="majorBidi" w:hAnsiTheme="majorBidi" w:cstheme="majorBidi"/>
          <w:sz w:val="24"/>
          <w:szCs w:val="24"/>
        </w:rPr>
        <w:t xml:space="preserve"> 04 (1.43%), double Col 1 (0.35%) </w:t>
      </w:r>
      <w:proofErr w:type="spellStart"/>
      <w:r w:rsidRPr="00DA1071">
        <w:rPr>
          <w:rFonts w:asciiTheme="majorBidi" w:hAnsiTheme="majorBidi" w:cstheme="majorBidi"/>
          <w:sz w:val="24"/>
          <w:szCs w:val="24"/>
        </w:rPr>
        <w:t>salpingitis</w:t>
      </w:r>
      <w:proofErr w:type="spellEnd"/>
      <w:r w:rsidRPr="00DA1071">
        <w:rPr>
          <w:rFonts w:asciiTheme="majorBidi" w:hAnsiTheme="majorBidi" w:cstheme="majorBidi"/>
          <w:sz w:val="24"/>
          <w:szCs w:val="24"/>
        </w:rPr>
        <w:t xml:space="preserve">, 7 (2.51%), </w:t>
      </w:r>
      <w:proofErr w:type="spellStart"/>
      <w:r w:rsidRPr="00DA1071">
        <w:rPr>
          <w:rFonts w:asciiTheme="majorBidi" w:hAnsiTheme="majorBidi" w:cstheme="majorBidi"/>
          <w:sz w:val="24"/>
          <w:szCs w:val="24"/>
        </w:rPr>
        <w:t>ovarian</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cyst</w:t>
      </w:r>
      <w:proofErr w:type="spellEnd"/>
      <w:r w:rsidRPr="00DA1071">
        <w:rPr>
          <w:rFonts w:asciiTheme="majorBidi" w:hAnsiTheme="majorBidi" w:cstheme="majorBidi"/>
          <w:sz w:val="24"/>
          <w:szCs w:val="24"/>
        </w:rPr>
        <w:t xml:space="preserve">: 10 (3.59%), </w:t>
      </w:r>
      <w:proofErr w:type="spellStart"/>
      <w:r w:rsidRPr="00DA1071">
        <w:rPr>
          <w:rFonts w:asciiTheme="majorBidi" w:hAnsiTheme="majorBidi" w:cstheme="majorBidi"/>
          <w:sz w:val="24"/>
          <w:szCs w:val="24"/>
        </w:rPr>
        <w:t>adhesion</w:t>
      </w:r>
      <w:proofErr w:type="spellEnd"/>
      <w:r w:rsidRPr="00DA1071">
        <w:rPr>
          <w:rFonts w:asciiTheme="majorBidi" w:hAnsiTheme="majorBidi" w:cstheme="majorBidi"/>
          <w:sz w:val="24"/>
          <w:szCs w:val="24"/>
        </w:rPr>
        <w:t xml:space="preserve"> OB 05 (1.79%), </w:t>
      </w:r>
      <w:proofErr w:type="spellStart"/>
      <w:r w:rsidRPr="00DA1071">
        <w:rPr>
          <w:rFonts w:asciiTheme="majorBidi" w:hAnsiTheme="majorBidi" w:cstheme="majorBidi"/>
          <w:sz w:val="24"/>
          <w:szCs w:val="24"/>
        </w:rPr>
        <w:t>smooth</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Ovaries</w:t>
      </w:r>
      <w:proofErr w:type="spellEnd"/>
      <w:r w:rsidRPr="00DA1071">
        <w:rPr>
          <w:rFonts w:asciiTheme="majorBidi" w:hAnsiTheme="majorBidi" w:cstheme="majorBidi"/>
          <w:sz w:val="24"/>
          <w:szCs w:val="24"/>
        </w:rPr>
        <w:t xml:space="preserve"> 02 (0.71%). The </w:t>
      </w:r>
      <w:proofErr w:type="spellStart"/>
      <w:r w:rsidRPr="00DA1071">
        <w:rPr>
          <w:rFonts w:asciiTheme="majorBidi" w:hAnsiTheme="majorBidi" w:cstheme="majorBidi"/>
          <w:sz w:val="24"/>
          <w:szCs w:val="24"/>
        </w:rPr>
        <w:t>results</w:t>
      </w:r>
      <w:proofErr w:type="spellEnd"/>
      <w:r w:rsidRPr="00DA1071">
        <w:rPr>
          <w:rFonts w:asciiTheme="majorBidi" w:hAnsiTheme="majorBidi" w:cstheme="majorBidi"/>
          <w:sz w:val="24"/>
          <w:szCs w:val="24"/>
        </w:rPr>
        <w:t xml:space="preserve"> of the </w:t>
      </w:r>
      <w:proofErr w:type="spellStart"/>
      <w:r w:rsidRPr="00DA1071">
        <w:rPr>
          <w:rFonts w:asciiTheme="majorBidi" w:hAnsiTheme="majorBidi" w:cstheme="majorBidi"/>
          <w:sz w:val="24"/>
          <w:szCs w:val="24"/>
        </w:rPr>
        <w:t>histological</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study</w:t>
      </w:r>
      <w:proofErr w:type="spellEnd"/>
      <w:r w:rsidRPr="00DA1071">
        <w:rPr>
          <w:rFonts w:asciiTheme="majorBidi" w:hAnsiTheme="majorBidi" w:cstheme="majorBidi"/>
          <w:sz w:val="24"/>
          <w:szCs w:val="24"/>
        </w:rPr>
        <w:t xml:space="preserve"> of </w:t>
      </w:r>
      <w:proofErr w:type="spellStart"/>
      <w:r w:rsidRPr="00DA1071">
        <w:rPr>
          <w:rFonts w:asciiTheme="majorBidi" w:hAnsiTheme="majorBidi" w:cstheme="majorBidi"/>
          <w:sz w:val="24"/>
          <w:szCs w:val="24"/>
        </w:rPr>
        <w:t>uterine</w:t>
      </w:r>
      <w:proofErr w:type="spellEnd"/>
      <w:r w:rsidRPr="00DA1071">
        <w:rPr>
          <w:rFonts w:asciiTheme="majorBidi" w:hAnsiTheme="majorBidi" w:cstheme="majorBidi"/>
          <w:sz w:val="24"/>
          <w:szCs w:val="24"/>
        </w:rPr>
        <w:t xml:space="preserve"> infection shows </w:t>
      </w:r>
      <w:proofErr w:type="spellStart"/>
      <w:r w:rsidRPr="00DA1071">
        <w:rPr>
          <w:rFonts w:asciiTheme="majorBidi" w:hAnsiTheme="majorBidi" w:cstheme="majorBidi"/>
          <w:sz w:val="24"/>
          <w:szCs w:val="24"/>
        </w:rPr>
        <w:t>that</w:t>
      </w:r>
      <w:proofErr w:type="spellEnd"/>
      <w:r w:rsidRPr="00DA1071">
        <w:rPr>
          <w:rFonts w:asciiTheme="majorBidi" w:hAnsiTheme="majorBidi" w:cstheme="majorBidi"/>
          <w:sz w:val="24"/>
          <w:szCs w:val="24"/>
        </w:rPr>
        <w:t xml:space="preserve"> the </w:t>
      </w:r>
      <w:proofErr w:type="spellStart"/>
      <w:r w:rsidRPr="00DA1071">
        <w:rPr>
          <w:rFonts w:asciiTheme="majorBidi" w:hAnsiTheme="majorBidi" w:cstheme="majorBidi"/>
          <w:sz w:val="24"/>
          <w:szCs w:val="24"/>
        </w:rPr>
        <w:t>different</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histological</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layers</w:t>
      </w:r>
      <w:proofErr w:type="spellEnd"/>
      <w:r w:rsidRPr="00DA1071">
        <w:rPr>
          <w:rFonts w:asciiTheme="majorBidi" w:hAnsiTheme="majorBidi" w:cstheme="majorBidi"/>
          <w:sz w:val="24"/>
          <w:szCs w:val="24"/>
        </w:rPr>
        <w:t xml:space="preserve"> of the </w:t>
      </w:r>
      <w:proofErr w:type="spellStart"/>
      <w:r w:rsidRPr="00DA1071">
        <w:rPr>
          <w:rFonts w:asciiTheme="majorBidi" w:hAnsiTheme="majorBidi" w:cstheme="majorBidi"/>
          <w:sz w:val="24"/>
          <w:szCs w:val="24"/>
        </w:rPr>
        <w:t>uterus</w:t>
      </w:r>
      <w:proofErr w:type="spellEnd"/>
      <w:r w:rsidRPr="00DA1071">
        <w:rPr>
          <w:rFonts w:asciiTheme="majorBidi" w:hAnsiTheme="majorBidi" w:cstheme="majorBidi"/>
          <w:sz w:val="24"/>
          <w:szCs w:val="24"/>
        </w:rPr>
        <w:t xml:space="preserve"> have </w:t>
      </w:r>
      <w:proofErr w:type="spellStart"/>
      <w:r w:rsidRPr="00DA1071">
        <w:rPr>
          <w:rFonts w:asciiTheme="majorBidi" w:hAnsiTheme="majorBidi" w:cstheme="majorBidi"/>
          <w:sz w:val="24"/>
          <w:szCs w:val="24"/>
        </w:rPr>
        <w:t>various</w:t>
      </w:r>
      <w:proofErr w:type="spellEnd"/>
      <w:r w:rsidRPr="00DA1071">
        <w:rPr>
          <w:rFonts w:asciiTheme="majorBidi" w:hAnsiTheme="majorBidi" w:cstheme="majorBidi"/>
          <w:sz w:val="24"/>
          <w:szCs w:val="24"/>
        </w:rPr>
        <w:t xml:space="preserve"> changes </w:t>
      </w:r>
      <w:proofErr w:type="spellStart"/>
      <w:r w:rsidRPr="00DA1071">
        <w:rPr>
          <w:rFonts w:asciiTheme="majorBidi" w:hAnsiTheme="majorBidi" w:cstheme="majorBidi"/>
          <w:sz w:val="24"/>
          <w:szCs w:val="24"/>
        </w:rPr>
        <w:t>depending</w:t>
      </w:r>
      <w:proofErr w:type="spellEnd"/>
      <w:r w:rsidRPr="00DA1071">
        <w:rPr>
          <w:rFonts w:asciiTheme="majorBidi" w:hAnsiTheme="majorBidi" w:cstheme="majorBidi"/>
          <w:sz w:val="24"/>
          <w:szCs w:val="24"/>
        </w:rPr>
        <w:t xml:space="preserve"> on the </w:t>
      </w:r>
      <w:proofErr w:type="spellStart"/>
      <w:r w:rsidRPr="00DA1071">
        <w:rPr>
          <w:rFonts w:asciiTheme="majorBidi" w:hAnsiTheme="majorBidi" w:cstheme="majorBidi"/>
          <w:sz w:val="24"/>
          <w:szCs w:val="24"/>
        </w:rPr>
        <w:t>degree</w:t>
      </w:r>
      <w:proofErr w:type="spellEnd"/>
      <w:r w:rsidRPr="00DA1071">
        <w:rPr>
          <w:rFonts w:asciiTheme="majorBidi" w:hAnsiTheme="majorBidi" w:cstheme="majorBidi"/>
          <w:sz w:val="24"/>
          <w:szCs w:val="24"/>
        </w:rPr>
        <w:t xml:space="preserve"> of infection </w:t>
      </w:r>
      <w:proofErr w:type="spellStart"/>
      <w:r w:rsidRPr="00DA1071">
        <w:rPr>
          <w:rFonts w:asciiTheme="majorBidi" w:hAnsiTheme="majorBidi" w:cstheme="majorBidi"/>
          <w:sz w:val="24"/>
          <w:szCs w:val="24"/>
        </w:rPr>
        <w:t>starting</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with</w:t>
      </w:r>
      <w:proofErr w:type="spellEnd"/>
      <w:r w:rsidRPr="00DA1071">
        <w:rPr>
          <w:rFonts w:asciiTheme="majorBidi" w:hAnsiTheme="majorBidi" w:cstheme="majorBidi"/>
          <w:sz w:val="24"/>
          <w:szCs w:val="24"/>
        </w:rPr>
        <w:t xml:space="preserve"> a </w:t>
      </w:r>
      <w:proofErr w:type="spellStart"/>
      <w:r w:rsidRPr="00DA1071">
        <w:rPr>
          <w:rFonts w:asciiTheme="majorBidi" w:hAnsiTheme="majorBidi" w:cstheme="majorBidi"/>
          <w:sz w:val="24"/>
          <w:szCs w:val="24"/>
        </w:rPr>
        <w:t>low</w:t>
      </w:r>
      <w:proofErr w:type="spellEnd"/>
      <w:r w:rsidRPr="00DA1071">
        <w:rPr>
          <w:rFonts w:asciiTheme="majorBidi" w:hAnsiTheme="majorBidi" w:cstheme="majorBidi"/>
          <w:sz w:val="24"/>
          <w:szCs w:val="24"/>
        </w:rPr>
        <w:t xml:space="preserve"> tissue infiltration by </w:t>
      </w:r>
      <w:proofErr w:type="spellStart"/>
      <w:r w:rsidRPr="00DA1071">
        <w:rPr>
          <w:rFonts w:asciiTheme="majorBidi" w:hAnsiTheme="majorBidi" w:cstheme="majorBidi"/>
          <w:sz w:val="24"/>
          <w:szCs w:val="24"/>
        </w:rPr>
        <w:t>inflammatory</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cells</w:t>
      </w:r>
      <w:proofErr w:type="spellEnd"/>
      <w:r w:rsidRPr="00DA1071">
        <w:rPr>
          <w:rFonts w:asciiTheme="majorBidi" w:hAnsiTheme="majorBidi" w:cstheme="majorBidi"/>
          <w:sz w:val="24"/>
          <w:szCs w:val="24"/>
        </w:rPr>
        <w:t xml:space="preserve"> and </w:t>
      </w:r>
      <w:proofErr w:type="spellStart"/>
      <w:r w:rsidRPr="00DA1071">
        <w:rPr>
          <w:rFonts w:asciiTheme="majorBidi" w:hAnsiTheme="majorBidi" w:cstheme="majorBidi"/>
          <w:sz w:val="24"/>
          <w:szCs w:val="24"/>
        </w:rPr>
        <w:t>low</w:t>
      </w:r>
      <w:proofErr w:type="spellEnd"/>
      <w:r w:rsidRPr="00DA1071">
        <w:rPr>
          <w:rFonts w:asciiTheme="majorBidi" w:hAnsiTheme="majorBidi" w:cstheme="majorBidi"/>
          <w:sz w:val="24"/>
          <w:szCs w:val="24"/>
        </w:rPr>
        <w:t xml:space="preserve"> abrasion of the surface </w:t>
      </w:r>
      <w:proofErr w:type="spellStart"/>
      <w:r w:rsidRPr="00DA1071">
        <w:rPr>
          <w:rFonts w:asciiTheme="majorBidi" w:hAnsiTheme="majorBidi" w:cstheme="majorBidi"/>
          <w:sz w:val="24"/>
          <w:szCs w:val="24"/>
        </w:rPr>
        <w:t>epithelium</w:t>
      </w:r>
      <w:proofErr w:type="spellEnd"/>
      <w:r w:rsidRPr="00DA1071">
        <w:rPr>
          <w:rFonts w:asciiTheme="majorBidi" w:hAnsiTheme="majorBidi" w:cstheme="majorBidi"/>
          <w:sz w:val="24"/>
          <w:szCs w:val="24"/>
        </w:rPr>
        <w:t xml:space="preserve">, passing a massive infiltration and a </w:t>
      </w:r>
      <w:proofErr w:type="spellStart"/>
      <w:r w:rsidRPr="00DA1071">
        <w:rPr>
          <w:rFonts w:asciiTheme="majorBidi" w:hAnsiTheme="majorBidi" w:cstheme="majorBidi"/>
          <w:sz w:val="24"/>
          <w:szCs w:val="24"/>
        </w:rPr>
        <w:t>significant</w:t>
      </w:r>
      <w:proofErr w:type="spellEnd"/>
      <w:r w:rsidRPr="00DA1071">
        <w:rPr>
          <w:rFonts w:asciiTheme="majorBidi" w:hAnsiTheme="majorBidi" w:cstheme="majorBidi"/>
          <w:sz w:val="24"/>
          <w:szCs w:val="24"/>
        </w:rPr>
        <w:t xml:space="preserve"> abrasion and a </w:t>
      </w:r>
      <w:proofErr w:type="spellStart"/>
      <w:r w:rsidRPr="00DA1071">
        <w:rPr>
          <w:rFonts w:asciiTheme="majorBidi" w:hAnsiTheme="majorBidi" w:cstheme="majorBidi"/>
          <w:sz w:val="24"/>
          <w:szCs w:val="24"/>
        </w:rPr>
        <w:t>periglandular</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fibrosis</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eventually</w:t>
      </w:r>
      <w:proofErr w:type="spellEnd"/>
      <w:r w:rsidRPr="00DA1071">
        <w:rPr>
          <w:rFonts w:asciiTheme="majorBidi" w:hAnsiTheme="majorBidi" w:cstheme="majorBidi"/>
          <w:sz w:val="24"/>
          <w:szCs w:val="24"/>
        </w:rPr>
        <w:t xml:space="preserve"> </w:t>
      </w:r>
      <w:proofErr w:type="spellStart"/>
      <w:r w:rsidRPr="00DA1071">
        <w:rPr>
          <w:rFonts w:asciiTheme="majorBidi" w:hAnsiTheme="majorBidi" w:cstheme="majorBidi"/>
          <w:sz w:val="24"/>
          <w:szCs w:val="24"/>
        </w:rPr>
        <w:t>deforming</w:t>
      </w:r>
      <w:proofErr w:type="spellEnd"/>
      <w:r w:rsidRPr="00DA1071">
        <w:rPr>
          <w:rFonts w:asciiTheme="majorBidi" w:hAnsiTheme="majorBidi" w:cstheme="majorBidi"/>
          <w:sz w:val="24"/>
          <w:szCs w:val="24"/>
        </w:rPr>
        <w:t xml:space="preserve"> the structure of </w:t>
      </w:r>
      <w:proofErr w:type="spellStart"/>
      <w:r w:rsidRPr="00DA1071">
        <w:rPr>
          <w:rFonts w:asciiTheme="majorBidi" w:hAnsiTheme="majorBidi" w:cstheme="majorBidi"/>
          <w:sz w:val="24"/>
          <w:szCs w:val="24"/>
        </w:rPr>
        <w:t>this</w:t>
      </w:r>
      <w:proofErr w:type="spellEnd"/>
      <w:r w:rsidRPr="00DA1071">
        <w:rPr>
          <w:rFonts w:asciiTheme="majorBidi" w:hAnsiTheme="majorBidi" w:cstheme="majorBidi"/>
          <w:sz w:val="24"/>
          <w:szCs w:val="24"/>
        </w:rPr>
        <w:t xml:space="preserve"> tissue.</w:t>
      </w:r>
    </w:p>
    <w:sectPr w:rsidR="00DF3BB5" w:rsidRPr="00340F05"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0F05"/>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1071"/>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D435"/>
  <w15:docId w15:val="{FE10E874-2053-4327-B923-249874B6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1954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3</cp:revision>
  <dcterms:created xsi:type="dcterms:W3CDTF">2021-04-21T08:59:00Z</dcterms:created>
  <dcterms:modified xsi:type="dcterms:W3CDTF">2021-04-21T09:05:00Z</dcterms:modified>
</cp:coreProperties>
</file>