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78" w:rsidRDefault="00CA3225" w:rsidP="00CA32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F121F9" w:rsidRPr="00F121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Filière caprine en Algérie : état des lieux et facteurs de risques liés aux avortements et mortalités néonatales</w:t>
      </w:r>
    </w:p>
    <w:p w:rsidR="00CA3225" w:rsidRPr="002B3404" w:rsidRDefault="00CA3225" w:rsidP="00CA3225">
      <w:pPr>
        <w:jc w:val="both"/>
        <w:rPr>
          <w:rFonts w:ascii="Times New Roman" w:hAnsi="Times New Roman" w:cs="Times New Roman"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931AA3" w:rsidRPr="002B3404" w:rsidRDefault="00F121F9" w:rsidP="00F121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Notre travail s’inscrit dans une dynamique de recherche du descriptif et des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principauxfacteurs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de risques liés aux avortements et aux mortalités néonatales chez l’espèce caprine en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Algérie.Uneenquête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a été menée auprès de 136 éleveurs répartis à travers 27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wilayas du territoire national. </w:t>
      </w:r>
      <w:r w:rsidRPr="00F121F9">
        <w:rPr>
          <w:rFonts w:ascii="Times New Roman" w:hAnsi="Times New Roman" w:cs="Times New Roman"/>
          <w:color w:val="000000"/>
          <w:sz w:val="24"/>
          <w:szCs w:val="24"/>
        </w:rPr>
        <w:t>Une étude descriptive relative au contexte de l’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élevagecaprin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est réalisée dans un premier temps, les résultats obtenus ont montré que le mode d’élevage le plus utilisé est le mode semi-extensif (65,7%) suivi par le system intensif (20.9%) et le system extensif (13.4%). La majorité des éleveurs (79.1%) ont plus de 5 ans d’expérience. Au sein de ces exploitations enquêtées, (51.6%) des éleveurs possèdent plusieurs races, et 48.4%possède uniquement la race locale (25.4%), Alpine (12.7%), Saanen (10.3%). La moitié des éleveurs enquêtés (49.6%) pratique le rationnement des femelles. La mise à la reproduction des femelles se fait essentiellement à un âge inférieur à un an. Quant à l’assistance </w:t>
      </w:r>
      <w:proofErr w:type="gram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des mises bas</w:t>
      </w:r>
      <w:proofErr w:type="gram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, nos résultats montrent qu’elle est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pratiquéedans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la majorité des élevages (61.8%). Notre enquête a également rapporté une fréquence de 79.4% d’avortement et 80.9% de MNN), ces observations enregistrées sont plus importa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ntes à l’Est et au Sud du pays. </w:t>
      </w:r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Une étude relationnelle a été effectuée dans un second temps, les résultats obtenus ont rapporté plusieurs facteurs de risque :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letarissement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et la saison de reproduction influencent significativement le taux d’avortement ; Quant aux MNN sont influencées beaucoup plus parle poids moyen à la naissanc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et l’assistance des mise-bas. </w:t>
      </w:r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Cependant, la taille de portée, mode d’élevage, l’expérience des éleveurs, rationnement, la mise à la reproduction et le suivi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sanitairen’ont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montré aucun effet significatif sur les avortements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</w:rPr>
        <w:t>etles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</w:rPr>
        <w:t xml:space="preserve"> mortalités néonatales</w:t>
      </w:r>
    </w:p>
    <w:p w:rsidR="00F121F9" w:rsidRDefault="00F121F9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1F9" w:rsidRDefault="00F121F9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3225" w:rsidRPr="002B3404" w:rsidRDefault="00CA3225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3404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5F25C3" w:rsidRDefault="00F121F9" w:rsidP="00BB1F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Our work is part of a dynamic search for the description and main risk factors related to abortions and neonatal deaths in goats in Algeria. A survey was conducted among 136 herders spread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 27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wilayas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country. </w:t>
      </w:r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descriptive study on the context of goat rearing is carried out initially, the results obtained showed that the most commonly used rearing method is the semi-extensive mode (65.7%) followed by the intensive system (20.9%) and the extensive system (13.4%). The majority of breeders (79.1%) have more than 5 years of experience. Within these surveyed farms, (51.6%) of the breeders own several breeds, and 48.4% only own the local breed (25.4%), Alpine (12.7%),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Saanen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(10.3%). Half of the breeders surveyed (49.6%) ration females. Females are mainly bred at an age of less than one year. As for assistance with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farrowing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, our results show that it is practiced in the majority of farms (61.8%). Our survey also reported a frequency of 79.4% abortion and 80.9%neonatal death), these recorded observations are more significant in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East and South of the country. </w:t>
      </w:r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relational study was then carried out, the results obtained reported several risk </w:t>
      </w:r>
      <w:proofErr w:type="gramStart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factors :</w:t>
      </w:r>
      <w:proofErr w:type="gramEnd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dryness and the reproductive season significantly influence the abortion rate; as for </w:t>
      </w:r>
      <w:proofErr w:type="spellStart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theneonatal</w:t>
      </w:r>
      <w:proofErr w:type="spellEnd"/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deaths, they are much more influenced by the average birth weight and the </w:t>
      </w:r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assistance of calving.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21F9">
        <w:rPr>
          <w:rFonts w:ascii="Times New Roman" w:hAnsi="Times New Roman" w:cs="Times New Roman"/>
          <w:color w:val="000000"/>
          <w:sz w:val="24"/>
          <w:szCs w:val="24"/>
          <w:lang w:val="en-US"/>
        </w:rPr>
        <w:t>However, the size of the litter, breeding method, livestock breeders' experience, rationing, breeding and health monitoring did not show any significant effect on abortions and neonatal deaths.</w:t>
      </w:r>
    </w:p>
    <w:p w:rsidR="005F25C3" w:rsidRDefault="005F25C3" w:rsidP="00BB1F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F25C3" w:rsidRDefault="005F25C3" w:rsidP="005F25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121F9" w:rsidRDefault="00F121F9" w:rsidP="005F25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121F9" w:rsidRPr="00F121F9" w:rsidRDefault="00F121F9" w:rsidP="00F121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1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21F9" w:rsidRPr="00F121F9" w:rsidRDefault="00F121F9" w:rsidP="00F121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F9" w:rsidRPr="00F121F9" w:rsidRDefault="00F121F9" w:rsidP="00F121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F9" w:rsidRPr="00F121F9" w:rsidRDefault="00F121F9" w:rsidP="00F121F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F121F9" w:rsidRPr="00F121F9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F3EDD"/>
    <w:rsid w:val="002B3404"/>
    <w:rsid w:val="003B7FA2"/>
    <w:rsid w:val="003D758C"/>
    <w:rsid w:val="004B2D11"/>
    <w:rsid w:val="005F25C3"/>
    <w:rsid w:val="007C1CE3"/>
    <w:rsid w:val="00931AA3"/>
    <w:rsid w:val="00995312"/>
    <w:rsid w:val="00AB096E"/>
    <w:rsid w:val="00AF52C9"/>
    <w:rsid w:val="00B765E6"/>
    <w:rsid w:val="00BB1F03"/>
    <w:rsid w:val="00C2350D"/>
    <w:rsid w:val="00C24D81"/>
    <w:rsid w:val="00C86CDE"/>
    <w:rsid w:val="00CA3225"/>
    <w:rsid w:val="00E17778"/>
    <w:rsid w:val="00F1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10</cp:revision>
  <dcterms:created xsi:type="dcterms:W3CDTF">2020-01-19T08:54:00Z</dcterms:created>
  <dcterms:modified xsi:type="dcterms:W3CDTF">2020-02-16T08:40:00Z</dcterms:modified>
</cp:coreProperties>
</file>