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3C1"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2C0D78" w:rsidRPr="002C0D78">
        <w:rPr>
          <w:rFonts w:ascii="Times New Roman" w:hAnsi="Times New Roman" w:cs="Times New Roman"/>
          <w:b/>
          <w:color w:val="000000"/>
          <w:sz w:val="28"/>
          <w:szCs w:val="28"/>
          <w:shd w:val="clear" w:color="auto" w:fill="FFFFFF"/>
        </w:rPr>
        <w:t xml:space="preserve">Utilisation des plantes médicinales a usage vétérinaire dans </w:t>
      </w:r>
      <w:proofErr w:type="spellStart"/>
      <w:r w:rsidR="002C0D78" w:rsidRPr="002C0D78">
        <w:rPr>
          <w:rFonts w:ascii="Times New Roman" w:hAnsi="Times New Roman" w:cs="Times New Roman"/>
          <w:b/>
          <w:color w:val="000000"/>
          <w:sz w:val="28"/>
          <w:szCs w:val="28"/>
          <w:shd w:val="clear" w:color="auto" w:fill="FFFFFF"/>
        </w:rPr>
        <w:t>certaiçnes</w:t>
      </w:r>
      <w:proofErr w:type="spellEnd"/>
      <w:r w:rsidR="002C0D78" w:rsidRPr="002C0D78">
        <w:rPr>
          <w:rFonts w:ascii="Times New Roman" w:hAnsi="Times New Roman" w:cs="Times New Roman"/>
          <w:b/>
          <w:color w:val="000000"/>
          <w:sz w:val="28"/>
          <w:szCs w:val="28"/>
          <w:shd w:val="clear" w:color="auto" w:fill="FFFFFF"/>
        </w:rPr>
        <w:t xml:space="preserve"> régions de la </w:t>
      </w:r>
      <w:proofErr w:type="spellStart"/>
      <w:r w:rsidR="002C0D78" w:rsidRPr="002C0D78">
        <w:rPr>
          <w:rFonts w:ascii="Times New Roman" w:hAnsi="Times New Roman" w:cs="Times New Roman"/>
          <w:b/>
          <w:color w:val="000000"/>
          <w:sz w:val="28"/>
          <w:szCs w:val="28"/>
          <w:shd w:val="clear" w:color="auto" w:fill="FFFFFF"/>
        </w:rPr>
        <w:t>kabylie</w:t>
      </w:r>
      <w:proofErr w:type="spellEnd"/>
      <w:r w:rsidR="002C0D78" w:rsidRPr="002C0D78">
        <w:rPr>
          <w:rFonts w:ascii="Times New Roman" w:hAnsi="Times New Roman" w:cs="Times New Roman"/>
          <w:b/>
          <w:color w:val="000000"/>
          <w:sz w:val="28"/>
          <w:szCs w:val="28"/>
          <w:shd w:val="clear" w:color="auto" w:fill="FFFFFF"/>
        </w:rPr>
        <w:t xml:space="preserve"> et analyse des données ethnobotaniques quantitatives</w:t>
      </w:r>
    </w:p>
    <w:p w:rsidR="002C0D78" w:rsidRPr="00977CDA" w:rsidRDefault="002C0D78"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4A63C1" w:rsidRDefault="002C0D78" w:rsidP="000141D7">
      <w:pPr>
        <w:jc w:val="both"/>
        <w:rPr>
          <w:rFonts w:ascii="Times New Roman" w:hAnsi="Times New Roman" w:cs="Times New Roman"/>
          <w:color w:val="000000"/>
          <w:sz w:val="24"/>
          <w:szCs w:val="24"/>
          <w:shd w:val="clear" w:color="auto" w:fill="FFFFFF"/>
        </w:rPr>
      </w:pPr>
      <w:r w:rsidRPr="002C0D78">
        <w:rPr>
          <w:rFonts w:ascii="Times New Roman" w:hAnsi="Times New Roman" w:cs="Times New Roman"/>
          <w:color w:val="000000"/>
          <w:sz w:val="24"/>
          <w:szCs w:val="24"/>
          <w:shd w:val="clear" w:color="auto" w:fill="FFFFFF"/>
        </w:rPr>
        <w:t xml:space="preserve">Une étude ethnobotanique a été réalisée dans certaines régions de la Kabylie pour élaborer un catalogue des plantes médicinales utilisées dans le domaine vétérinaire et pour collecter le maximum d'informations sur les recettes thérapeutiques pratiquées par la population de ladite région. Les informations (âge des usagers, sexe, niveau académique, nom vernaculaire, partie utilisée, mode de préparation, les maladies et espèces animales traitées) ont été recueillies par l'intermédiaire d'entrevues ethnobotaniques visant les personnes ciblées représentant la population de la région. L'enquête concerna 54 personnes dont 68.1% d'hommes pour 35.19% de femmes, âgés de plus de 50ans pour 62% des individus et accusant un taux d'analphabétisme de 44%. L'analyse des données recueillies a permis de recenser 54 espèces médicinales réparties en25 familles, les feuilles étant la partie la plus utilisée avec 57.41%, et l'infusion le mode de préparation le plus employé avec 66.67%.De même que, la majorité des recettes préparées visent à traiter les affections digestives 70.37%.L'espèce bovine étant la plus concernée par l'application de ces </w:t>
      </w:r>
      <w:proofErr w:type="spellStart"/>
      <w:r w:rsidRPr="002C0D78">
        <w:rPr>
          <w:rFonts w:ascii="Times New Roman" w:hAnsi="Times New Roman" w:cs="Times New Roman"/>
          <w:color w:val="000000"/>
          <w:sz w:val="24"/>
          <w:szCs w:val="24"/>
          <w:shd w:val="clear" w:color="auto" w:fill="FFFFFF"/>
        </w:rPr>
        <w:t>traitementsavec</w:t>
      </w:r>
      <w:proofErr w:type="spellEnd"/>
      <w:r w:rsidRPr="002C0D78">
        <w:rPr>
          <w:rFonts w:ascii="Times New Roman" w:hAnsi="Times New Roman" w:cs="Times New Roman"/>
          <w:color w:val="000000"/>
          <w:sz w:val="24"/>
          <w:szCs w:val="24"/>
          <w:shd w:val="clear" w:color="auto" w:fill="FFFFFF"/>
        </w:rPr>
        <w:t xml:space="preserve"> 64.81% </w:t>
      </w:r>
      <w:proofErr w:type="spellStart"/>
      <w:r w:rsidRPr="002C0D78">
        <w:rPr>
          <w:rFonts w:ascii="Times New Roman" w:hAnsi="Times New Roman" w:cs="Times New Roman"/>
          <w:color w:val="000000"/>
          <w:sz w:val="24"/>
          <w:szCs w:val="24"/>
          <w:shd w:val="clear" w:color="auto" w:fill="FFFFFF"/>
        </w:rPr>
        <w:t>desanimaux</w:t>
      </w:r>
      <w:proofErr w:type="spellEnd"/>
      <w:r w:rsidRPr="002C0D78">
        <w:rPr>
          <w:rFonts w:ascii="Times New Roman" w:hAnsi="Times New Roman" w:cs="Times New Roman"/>
          <w:color w:val="000000"/>
          <w:sz w:val="24"/>
          <w:szCs w:val="24"/>
          <w:shd w:val="clear" w:color="auto" w:fill="FFFFFF"/>
        </w:rPr>
        <w:t xml:space="preserve"> traités, pour un résultat majoritairement positif</w:t>
      </w:r>
    </w:p>
    <w:p w:rsidR="002C0D78" w:rsidRPr="004175ED" w:rsidRDefault="002C0D78"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2C0D78" w:rsidP="002C0D78">
      <w:pPr>
        <w:jc w:val="both"/>
        <w:rPr>
          <w:rFonts w:ascii="Times New Roman" w:hAnsi="Times New Roman" w:cs="Times New Roman"/>
          <w:sz w:val="24"/>
          <w:szCs w:val="24"/>
          <w:lang w:val="en-US"/>
        </w:rPr>
      </w:pPr>
      <w:r w:rsidRPr="002C0D78">
        <w:rPr>
          <w:rFonts w:ascii="Times New Roman" w:hAnsi="Times New Roman" w:cs="Times New Roman"/>
          <w:color w:val="000000"/>
          <w:sz w:val="24"/>
          <w:szCs w:val="24"/>
          <w:shd w:val="clear" w:color="auto" w:fill="FFFFFF"/>
          <w:lang w:val="en-US"/>
        </w:rPr>
        <w:t xml:space="preserve">An </w:t>
      </w:r>
      <w:proofErr w:type="spellStart"/>
      <w:r w:rsidRPr="002C0D78">
        <w:rPr>
          <w:rFonts w:ascii="Times New Roman" w:hAnsi="Times New Roman" w:cs="Times New Roman"/>
          <w:color w:val="000000"/>
          <w:sz w:val="24"/>
          <w:szCs w:val="24"/>
          <w:shd w:val="clear" w:color="auto" w:fill="FFFFFF"/>
          <w:lang w:val="en-US"/>
        </w:rPr>
        <w:t>ethnobotanical</w:t>
      </w:r>
      <w:proofErr w:type="spellEnd"/>
      <w:r w:rsidRPr="002C0D78">
        <w:rPr>
          <w:rFonts w:ascii="Times New Roman" w:hAnsi="Times New Roman" w:cs="Times New Roman"/>
          <w:color w:val="000000"/>
          <w:sz w:val="24"/>
          <w:szCs w:val="24"/>
          <w:shd w:val="clear" w:color="auto" w:fill="FFFFFF"/>
          <w:lang w:val="en-US"/>
        </w:rPr>
        <w:t xml:space="preserve"> study was carried out in certain regions of </w:t>
      </w:r>
      <w:proofErr w:type="spellStart"/>
      <w:r w:rsidRPr="002C0D78">
        <w:rPr>
          <w:rFonts w:ascii="Times New Roman" w:hAnsi="Times New Roman" w:cs="Times New Roman"/>
          <w:color w:val="000000"/>
          <w:sz w:val="24"/>
          <w:szCs w:val="24"/>
          <w:shd w:val="clear" w:color="auto" w:fill="FFFFFF"/>
          <w:lang w:val="en-US"/>
        </w:rPr>
        <w:t>Kabylie</w:t>
      </w:r>
      <w:proofErr w:type="spellEnd"/>
      <w:r w:rsidRPr="002C0D78">
        <w:rPr>
          <w:rFonts w:ascii="Times New Roman" w:hAnsi="Times New Roman" w:cs="Times New Roman"/>
          <w:color w:val="000000"/>
          <w:sz w:val="24"/>
          <w:szCs w:val="24"/>
          <w:shd w:val="clear" w:color="auto" w:fill="FFFFFF"/>
          <w:lang w:val="en-US"/>
        </w:rPr>
        <w:t xml:space="preserve"> to develop a catalog of medicinal plants used in the veterinary field and to collect as much information as possible on the therapeutic recipes practiced by the population of the region. The information (age of users, gender, academic level, vernacular name, part used, mode of preparation, diseases and animal species treated) was collected through </w:t>
      </w:r>
      <w:proofErr w:type="spellStart"/>
      <w:r w:rsidRPr="002C0D78">
        <w:rPr>
          <w:rFonts w:ascii="Times New Roman" w:hAnsi="Times New Roman" w:cs="Times New Roman"/>
          <w:color w:val="000000"/>
          <w:sz w:val="24"/>
          <w:szCs w:val="24"/>
          <w:shd w:val="clear" w:color="auto" w:fill="FFFFFF"/>
          <w:lang w:val="en-US"/>
        </w:rPr>
        <w:t>ethnobotanical</w:t>
      </w:r>
      <w:proofErr w:type="spellEnd"/>
      <w:r w:rsidRPr="002C0D78">
        <w:rPr>
          <w:rFonts w:ascii="Times New Roman" w:hAnsi="Times New Roman" w:cs="Times New Roman"/>
          <w:color w:val="000000"/>
          <w:sz w:val="24"/>
          <w:szCs w:val="24"/>
          <w:shd w:val="clear" w:color="auto" w:fill="FFFFFF"/>
          <w:lang w:val="en-US"/>
        </w:rPr>
        <w:t xml:space="preserve"> interviews targeting the target population of the region. The survey involved 54 people, 68.1% of them men, 35.19% of women, over 50 years of age for 62% of the population and illiteracy rate of 44%. The analysis of the data collected allowed </w:t>
      </w:r>
      <w:proofErr w:type="gramStart"/>
      <w:r w:rsidRPr="002C0D78">
        <w:rPr>
          <w:rFonts w:ascii="Times New Roman" w:hAnsi="Times New Roman" w:cs="Times New Roman"/>
          <w:color w:val="000000"/>
          <w:sz w:val="24"/>
          <w:szCs w:val="24"/>
          <w:shd w:val="clear" w:color="auto" w:fill="FFFFFF"/>
          <w:lang w:val="en-US"/>
        </w:rPr>
        <w:t>to identify</w:t>
      </w:r>
      <w:proofErr w:type="gramEnd"/>
      <w:r w:rsidRPr="002C0D78">
        <w:rPr>
          <w:rFonts w:ascii="Times New Roman" w:hAnsi="Times New Roman" w:cs="Times New Roman"/>
          <w:color w:val="000000"/>
          <w:sz w:val="24"/>
          <w:szCs w:val="24"/>
          <w:shd w:val="clear" w:color="auto" w:fill="FFFFFF"/>
          <w:lang w:val="en-US"/>
        </w:rPr>
        <w:t xml:space="preserve"> 54 medicinal species distributed in 25 families, the leaves being the most used part with 57.41%, and the infusion the most used mode of preparation with 66.67%. Likewise, the majority of prepared recipes are aimed at treating digestive disorders 70.37%. The bovine species is most affected by the application of these treatments with 64.81% of the treated animals, for a predominantly positive result</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C0D78"/>
    <w:rsid w:val="002D235E"/>
    <w:rsid w:val="002F1E70"/>
    <w:rsid w:val="002F3E07"/>
    <w:rsid w:val="0031609F"/>
    <w:rsid w:val="003225F4"/>
    <w:rsid w:val="00351892"/>
    <w:rsid w:val="00396232"/>
    <w:rsid w:val="003972A7"/>
    <w:rsid w:val="003B7FA2"/>
    <w:rsid w:val="003C2C0B"/>
    <w:rsid w:val="003D2F6A"/>
    <w:rsid w:val="003D758C"/>
    <w:rsid w:val="003E6B9F"/>
    <w:rsid w:val="004008C0"/>
    <w:rsid w:val="004175ED"/>
    <w:rsid w:val="00430F5B"/>
    <w:rsid w:val="00434EF8"/>
    <w:rsid w:val="00436B38"/>
    <w:rsid w:val="00450A9B"/>
    <w:rsid w:val="00481532"/>
    <w:rsid w:val="0049346D"/>
    <w:rsid w:val="00495243"/>
    <w:rsid w:val="004A63C1"/>
    <w:rsid w:val="004B2D11"/>
    <w:rsid w:val="004E0FB4"/>
    <w:rsid w:val="0052333F"/>
    <w:rsid w:val="005246DF"/>
    <w:rsid w:val="0056426E"/>
    <w:rsid w:val="005B08F0"/>
    <w:rsid w:val="005B179D"/>
    <w:rsid w:val="005C10A1"/>
    <w:rsid w:val="005C2EE1"/>
    <w:rsid w:val="005D29D1"/>
    <w:rsid w:val="005D397E"/>
    <w:rsid w:val="005F25C3"/>
    <w:rsid w:val="00612841"/>
    <w:rsid w:val="00616415"/>
    <w:rsid w:val="006166BB"/>
    <w:rsid w:val="00641422"/>
    <w:rsid w:val="00645672"/>
    <w:rsid w:val="00674C24"/>
    <w:rsid w:val="00694D64"/>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0EE3"/>
    <w:rsid w:val="00F06ACB"/>
    <w:rsid w:val="00F1090F"/>
    <w:rsid w:val="00F121F9"/>
    <w:rsid w:val="00F30EBF"/>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386</Words>
  <Characters>2127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87</cp:revision>
  <dcterms:created xsi:type="dcterms:W3CDTF">2020-01-19T08:54:00Z</dcterms:created>
  <dcterms:modified xsi:type="dcterms:W3CDTF">2020-03-09T07:30:00Z</dcterms:modified>
</cp:coreProperties>
</file>