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2376E8" w:rsidRDefault="0038268C" w:rsidP="00C829F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C829F8" w:rsidRPr="00C829F8">
        <w:rPr>
          <w:rFonts w:asciiTheme="majorBidi" w:hAnsiTheme="majorBidi" w:cstheme="majorBidi"/>
          <w:b/>
          <w:bCs/>
          <w:sz w:val="28"/>
          <w:szCs w:val="28"/>
        </w:rPr>
        <w:t>Enquête sur les kystes ovariens chez la vache dans la région Est et Centre de l’Algérie</w:t>
      </w:r>
    </w:p>
    <w:p w:rsidR="00330D36" w:rsidRPr="007C1B1D" w:rsidRDefault="003F77FB" w:rsidP="002376E8">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829F8" w:rsidRPr="00C829F8" w:rsidRDefault="00C829F8" w:rsidP="00C829F8">
      <w:pPr>
        <w:ind w:right="-142"/>
        <w:rPr>
          <w:rFonts w:asciiTheme="majorBidi" w:hAnsiTheme="majorBidi" w:cstheme="majorBidi"/>
          <w:sz w:val="24"/>
          <w:szCs w:val="24"/>
        </w:rPr>
      </w:pPr>
      <w:r w:rsidRPr="00C829F8">
        <w:rPr>
          <w:rFonts w:asciiTheme="majorBidi" w:hAnsiTheme="majorBidi" w:cstheme="majorBidi"/>
          <w:sz w:val="24"/>
          <w:szCs w:val="24"/>
        </w:rPr>
        <w:t xml:space="preserve">L’objectif de cet étude est de réaliser une enquête épidémiologique au pris des vétérinaires praticiens au sujet des kystes ovariens chez la vache selon les réponses des vétérinaires praticiens sur notre enquête dont ils ont mentionné des fréquences variables des différentes pathologies de tractus génital par ordre décroissant : Kystes ovariens (32.49%), Adhérences ovariennes (521.66 %), Ovaires lisses (15.83 %), Tumeurs ovariennes (12.49 %). Persistance de CJ (4.16%). Comme ils ont cité des différents facteurs induisant à l’apparition des KO telle que : l’alimentation (46.66%), la production laitière élevée (37.5%), âge (30%), hérédité (19.16%), hygiène (17.5%), saison : hiver (27.5%), été (13.33%), printemps (11.66%), automne (9.16%),... Les praticiens ont mentionné des conséquences avec des fréquences variables : retard d’IA, stérilité définitive, Perte économique, </w:t>
      </w:r>
      <w:proofErr w:type="spellStart"/>
      <w:r w:rsidRPr="00C829F8">
        <w:rPr>
          <w:rFonts w:asciiTheme="majorBidi" w:hAnsiTheme="majorBidi" w:cstheme="majorBidi"/>
          <w:sz w:val="24"/>
          <w:szCs w:val="24"/>
        </w:rPr>
        <w:t>repeatbreeding</w:t>
      </w:r>
      <w:proofErr w:type="spellEnd"/>
      <w:r w:rsidRPr="00C829F8">
        <w:rPr>
          <w:rFonts w:asciiTheme="majorBidi" w:hAnsiTheme="majorBidi" w:cstheme="majorBidi"/>
          <w:sz w:val="24"/>
          <w:szCs w:val="24"/>
        </w:rPr>
        <w:t>, nymphomanie, retard de retour en chaleurs…... L’enquête réalisée montre des résultats variables mais ils sont en général conformes aves les données de la bibliographie.</w:t>
      </w:r>
    </w:p>
    <w:p w:rsidR="00C829F8" w:rsidRPr="00C829F8" w:rsidRDefault="00C829F8" w:rsidP="00C829F8">
      <w:pPr>
        <w:ind w:right="-142"/>
        <w:rPr>
          <w:rFonts w:asciiTheme="majorBidi" w:hAnsiTheme="majorBidi" w:cstheme="majorBidi"/>
          <w:sz w:val="24"/>
          <w:szCs w:val="24"/>
        </w:rPr>
      </w:pPr>
    </w:p>
    <w:p w:rsidR="00C829F8" w:rsidRPr="00C829F8" w:rsidRDefault="00C829F8" w:rsidP="00C829F8">
      <w:pPr>
        <w:ind w:right="-142"/>
        <w:rPr>
          <w:rFonts w:asciiTheme="majorBidi" w:hAnsiTheme="majorBidi" w:cstheme="majorBidi"/>
          <w:sz w:val="24"/>
          <w:szCs w:val="24"/>
        </w:rPr>
      </w:pPr>
    </w:p>
    <w:p w:rsidR="00C829F8" w:rsidRPr="00C829F8" w:rsidRDefault="00C829F8" w:rsidP="00C829F8">
      <w:pPr>
        <w:ind w:right="-142"/>
        <w:rPr>
          <w:rFonts w:asciiTheme="majorBidi" w:hAnsiTheme="majorBidi" w:cstheme="majorBidi"/>
          <w:sz w:val="24"/>
          <w:szCs w:val="24"/>
        </w:rPr>
      </w:pPr>
    </w:p>
    <w:p w:rsidR="00C829F8" w:rsidRPr="00C829F8" w:rsidRDefault="00C829F8" w:rsidP="00C829F8">
      <w:pPr>
        <w:ind w:right="-142"/>
        <w:rPr>
          <w:rFonts w:asciiTheme="majorBidi" w:hAnsiTheme="majorBidi" w:cstheme="majorBidi"/>
          <w:sz w:val="24"/>
          <w:szCs w:val="24"/>
        </w:rPr>
      </w:pPr>
      <w:r w:rsidRPr="00C829F8">
        <w:rPr>
          <w:rFonts w:asciiTheme="majorBidi" w:hAnsiTheme="majorBidi" w:cstheme="majorBidi"/>
          <w:b/>
          <w:bCs/>
          <w:sz w:val="24"/>
          <w:szCs w:val="24"/>
        </w:rPr>
        <w:t>Abstract</w:t>
      </w:r>
      <w:r w:rsidRPr="00C829F8">
        <w:rPr>
          <w:rFonts w:asciiTheme="majorBidi" w:hAnsiTheme="majorBidi" w:cstheme="majorBidi"/>
          <w:sz w:val="24"/>
          <w:szCs w:val="24"/>
        </w:rPr>
        <w:t>:</w:t>
      </w:r>
    </w:p>
    <w:p w:rsidR="00DF3BB5" w:rsidRPr="00C829F8" w:rsidRDefault="00C829F8" w:rsidP="00C829F8">
      <w:pPr>
        <w:ind w:right="-142"/>
        <w:rPr>
          <w:rFonts w:asciiTheme="majorBidi" w:hAnsiTheme="majorBidi" w:cstheme="majorBidi"/>
          <w:sz w:val="24"/>
          <w:szCs w:val="24"/>
          <w:lang w:val="en-US"/>
        </w:rPr>
      </w:pPr>
      <w:r w:rsidRPr="00C829F8">
        <w:rPr>
          <w:rFonts w:asciiTheme="majorBidi" w:hAnsiTheme="majorBidi" w:cstheme="majorBidi"/>
          <w:sz w:val="24"/>
          <w:szCs w:val="24"/>
          <w:lang w:val="en-US"/>
        </w:rPr>
        <w:t xml:space="preserve">The objective of this study is to evaluate the incidence of ovarian cysts in cows at different </w:t>
      </w:r>
      <w:proofErr w:type="spellStart"/>
      <w:r w:rsidRPr="00C829F8">
        <w:rPr>
          <w:rFonts w:asciiTheme="majorBidi" w:hAnsiTheme="majorBidi" w:cstheme="majorBidi"/>
          <w:sz w:val="24"/>
          <w:szCs w:val="24"/>
          <w:lang w:val="en-US"/>
        </w:rPr>
        <w:t>wilayas</w:t>
      </w:r>
      <w:proofErr w:type="spellEnd"/>
      <w:r w:rsidRPr="00C829F8">
        <w:rPr>
          <w:rFonts w:asciiTheme="majorBidi" w:hAnsiTheme="majorBidi" w:cstheme="majorBidi"/>
          <w:sz w:val="24"/>
          <w:szCs w:val="24"/>
          <w:lang w:val="en-US"/>
        </w:rPr>
        <w:t xml:space="preserve"> of Algeria by veterinary practitioner’s answers on our investigation they mentioned variable frequencies different reproductive tract pathologies in descending order: Ovarian cysts (32.49%)</w:t>
      </w:r>
      <w:proofErr w:type="gramStart"/>
      <w:r w:rsidRPr="00C829F8">
        <w:rPr>
          <w:rFonts w:asciiTheme="majorBidi" w:hAnsiTheme="majorBidi" w:cstheme="majorBidi"/>
          <w:sz w:val="24"/>
          <w:szCs w:val="24"/>
          <w:lang w:val="en-US"/>
        </w:rPr>
        <w:t>,Ovarian</w:t>
      </w:r>
      <w:proofErr w:type="gramEnd"/>
      <w:r w:rsidRPr="00C829F8">
        <w:rPr>
          <w:rFonts w:asciiTheme="majorBidi" w:hAnsiTheme="majorBidi" w:cstheme="majorBidi"/>
          <w:sz w:val="24"/>
          <w:szCs w:val="24"/>
          <w:lang w:val="en-US"/>
        </w:rPr>
        <w:t xml:space="preserve"> adhesions (21.66 %),Smooth Ovaries (15.83 %), Ovarian tumors (12.4 9%), Persistence CJ (4.16 %). As they cited different factors inducing the appearance of such knockout power (46.66%), high milk production (37.5%), age (30%), heredity (19.16%), health (17.5%), season: winter (27.5%) was (13.33%), spring (11.66%), fall (9.16%), ... Practitioners have mentioned consequences with varying frequencies: AI delay, permanent </w:t>
      </w:r>
      <w:proofErr w:type="spellStart"/>
      <w:r w:rsidRPr="00C829F8">
        <w:rPr>
          <w:rFonts w:asciiTheme="majorBidi" w:hAnsiTheme="majorBidi" w:cstheme="majorBidi"/>
          <w:sz w:val="24"/>
          <w:szCs w:val="24"/>
          <w:lang w:val="en-US"/>
        </w:rPr>
        <w:t>sterility,economic</w:t>
      </w:r>
      <w:proofErr w:type="spellEnd"/>
      <w:r w:rsidRPr="00C829F8">
        <w:rPr>
          <w:rFonts w:asciiTheme="majorBidi" w:hAnsiTheme="majorBidi" w:cstheme="majorBidi"/>
          <w:sz w:val="24"/>
          <w:szCs w:val="24"/>
          <w:lang w:val="en-US"/>
        </w:rPr>
        <w:t xml:space="preserve"> loss, repeat breeding, nymphomania, heat back late. The investigation shows variable results but they are generally in conformity with the data of the bibliography.</w:t>
      </w:r>
    </w:p>
    <w:sectPr w:rsidR="00DF3BB5" w:rsidRPr="00C829F8"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15018"/>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6315"/>
    <w:rsid w:val="006D122D"/>
    <w:rsid w:val="006D6F06"/>
    <w:rsid w:val="006E1ED8"/>
    <w:rsid w:val="006E7A3E"/>
    <w:rsid w:val="006F1B71"/>
    <w:rsid w:val="006F3E41"/>
    <w:rsid w:val="006F477D"/>
    <w:rsid w:val="006F5DBD"/>
    <w:rsid w:val="007120D3"/>
    <w:rsid w:val="00716ABD"/>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4615</TotalTime>
  <Pages>1</Pages>
  <Words>327</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192</cp:revision>
  <dcterms:created xsi:type="dcterms:W3CDTF">2020-01-20T08:03:00Z</dcterms:created>
  <dcterms:modified xsi:type="dcterms:W3CDTF">2020-09-30T09:07:00Z</dcterms:modified>
</cp:coreProperties>
</file>